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34E03" w14:textId="77777777" w:rsidR="00B52B4D" w:rsidRPr="006C55FF" w:rsidRDefault="00B52B4D" w:rsidP="00B52B4D">
      <w:pPr>
        <w:rPr>
          <w:rFonts w:ascii="Times New Roman" w:hAnsi="Times New Roman" w:cs="Times New Roman"/>
          <w:sz w:val="24"/>
          <w:szCs w:val="24"/>
        </w:rPr>
      </w:pPr>
    </w:p>
    <w:p w14:paraId="30B4ABC6" w14:textId="009B8C48" w:rsidR="00B52B4D" w:rsidRPr="006C55FF" w:rsidRDefault="00B52B4D" w:rsidP="00B52B4D">
      <w:pPr>
        <w:rPr>
          <w:rFonts w:ascii="Times New Roman" w:hAnsi="Times New Roman" w:cs="Times New Roman"/>
          <w:sz w:val="24"/>
          <w:szCs w:val="24"/>
        </w:rPr>
      </w:pPr>
      <w:r w:rsidRPr="00D50EB2">
        <w:rPr>
          <w:rFonts w:ascii="Times New Roman" w:hAnsi="Times New Roman" w:cs="Times New Roman"/>
          <w:b/>
          <w:sz w:val="28"/>
          <w:szCs w:val="28"/>
        </w:rPr>
        <w:t>Pressemitteilung #</w:t>
      </w:r>
      <w:r>
        <w:rPr>
          <w:rFonts w:ascii="Times New Roman" w:hAnsi="Times New Roman" w:cs="Times New Roman"/>
          <w:b/>
          <w:sz w:val="28"/>
          <w:szCs w:val="28"/>
        </w:rPr>
        <w:t>04</w:t>
      </w:r>
      <w:r w:rsidRPr="00D50EB2">
        <w:rPr>
          <w:rFonts w:ascii="Times New Roman" w:hAnsi="Times New Roman" w:cs="Times New Roman"/>
          <w:b/>
          <w:sz w:val="28"/>
          <w:szCs w:val="28"/>
        </w:rPr>
        <w:t>-202</w:t>
      </w:r>
      <w:r>
        <w:rPr>
          <w:rFonts w:ascii="Times New Roman" w:hAnsi="Times New Roman" w:cs="Times New Roman"/>
          <w:b/>
          <w:sz w:val="28"/>
          <w:szCs w:val="28"/>
        </w:rPr>
        <w:t>1</w:t>
      </w:r>
      <w:r w:rsidRPr="00D50EB2">
        <w:rPr>
          <w:rFonts w:ascii="Times New Roman" w:hAnsi="Times New Roman" w:cs="Times New Roman"/>
          <w:b/>
          <w:sz w:val="28"/>
          <w:szCs w:val="28"/>
        </w:rPr>
        <w:br/>
      </w:r>
      <w:r w:rsidRPr="006C55FF">
        <w:rPr>
          <w:rFonts w:ascii="Times New Roman" w:hAnsi="Times New Roman" w:cs="Times New Roman"/>
          <w:sz w:val="24"/>
          <w:szCs w:val="24"/>
        </w:rPr>
        <w:t xml:space="preserve">Stuttgart, </w:t>
      </w:r>
      <w:r w:rsidR="00407EA1">
        <w:rPr>
          <w:rFonts w:ascii="Times New Roman" w:hAnsi="Times New Roman" w:cs="Times New Roman"/>
          <w:sz w:val="24"/>
          <w:szCs w:val="24"/>
        </w:rPr>
        <w:t>3</w:t>
      </w:r>
      <w:r w:rsidR="003906BB">
        <w:rPr>
          <w:rFonts w:ascii="Times New Roman" w:hAnsi="Times New Roman" w:cs="Times New Roman"/>
          <w:sz w:val="24"/>
          <w:szCs w:val="24"/>
        </w:rPr>
        <w:t>. März</w:t>
      </w:r>
      <w:r>
        <w:rPr>
          <w:rFonts w:ascii="Times New Roman" w:hAnsi="Times New Roman" w:cs="Times New Roman"/>
          <w:sz w:val="24"/>
          <w:szCs w:val="24"/>
        </w:rPr>
        <w:t xml:space="preserve"> 2021</w:t>
      </w:r>
    </w:p>
    <w:p w14:paraId="1E2E86E0" w14:textId="77777777" w:rsidR="00B52B4D" w:rsidRPr="006C55FF" w:rsidRDefault="00B52B4D" w:rsidP="00B52B4D">
      <w:pPr>
        <w:rPr>
          <w:rFonts w:ascii="Times New Roman" w:hAnsi="Times New Roman" w:cs="Times New Roman"/>
          <w:sz w:val="24"/>
          <w:szCs w:val="24"/>
        </w:rPr>
      </w:pPr>
    </w:p>
    <w:p w14:paraId="79F8FED6" w14:textId="77777777" w:rsidR="00B52B4D" w:rsidRPr="0083760B" w:rsidRDefault="00B52B4D" w:rsidP="00B52B4D">
      <w:pPr>
        <w:spacing w:before="100" w:beforeAutospacing="1" w:after="100" w:afterAutospacing="1" w:line="240" w:lineRule="auto"/>
        <w:rPr>
          <w:rFonts w:ascii="Times New Roman" w:hAnsi="Times New Roman" w:cs="Times New Roman"/>
          <w:b/>
          <w:sz w:val="28"/>
          <w:szCs w:val="28"/>
        </w:rPr>
      </w:pPr>
      <w:r w:rsidRPr="0083760B">
        <w:rPr>
          <w:rFonts w:ascii="Times New Roman" w:eastAsia="Times New Roman" w:hAnsi="Times New Roman" w:cs="Times New Roman"/>
          <w:b/>
          <w:bCs/>
          <w:color w:val="E5007C"/>
          <w:sz w:val="28"/>
          <w:szCs w:val="28"/>
          <w:lang w:eastAsia="de-DE"/>
        </w:rPr>
        <w:t>1,</w:t>
      </w:r>
      <w:r w:rsidRPr="0083760B">
        <w:rPr>
          <w:rFonts w:ascii="Times New Roman" w:eastAsia="Times New Roman" w:hAnsi="Times New Roman" w:cs="Times New Roman"/>
          <w:b/>
          <w:bCs/>
          <w:color w:val="006B2B"/>
          <w:sz w:val="28"/>
          <w:szCs w:val="28"/>
          <w:lang w:eastAsia="de-DE"/>
        </w:rPr>
        <w:t>2,</w:t>
      </w:r>
      <w:r w:rsidRPr="0083760B">
        <w:rPr>
          <w:rFonts w:ascii="Times New Roman" w:eastAsia="Times New Roman" w:hAnsi="Times New Roman" w:cs="Times New Roman"/>
          <w:b/>
          <w:bCs/>
          <w:color w:val="EF8700"/>
          <w:sz w:val="28"/>
          <w:szCs w:val="28"/>
          <w:lang w:eastAsia="de-DE"/>
        </w:rPr>
        <w:t>3,</w:t>
      </w:r>
      <w:r w:rsidRPr="0083760B">
        <w:rPr>
          <w:rFonts w:ascii="Times New Roman" w:eastAsia="Times New Roman" w:hAnsi="Times New Roman" w:cs="Times New Roman"/>
          <w:b/>
          <w:bCs/>
          <w:color w:val="93BF1E"/>
          <w:sz w:val="28"/>
          <w:szCs w:val="28"/>
          <w:lang w:eastAsia="de-DE"/>
        </w:rPr>
        <w:t>4,</w:t>
      </w:r>
      <w:r w:rsidRPr="0083760B">
        <w:rPr>
          <w:rFonts w:ascii="Times New Roman" w:eastAsia="Times New Roman" w:hAnsi="Times New Roman" w:cs="Times New Roman"/>
          <w:b/>
          <w:bCs/>
          <w:color w:val="EA5E77"/>
          <w:sz w:val="28"/>
          <w:szCs w:val="28"/>
          <w:lang w:eastAsia="de-DE"/>
        </w:rPr>
        <w:t>5,</w:t>
      </w:r>
      <w:r w:rsidRPr="0083760B">
        <w:rPr>
          <w:rFonts w:ascii="Times New Roman" w:eastAsia="Times New Roman" w:hAnsi="Times New Roman" w:cs="Times New Roman"/>
          <w:b/>
          <w:bCs/>
          <w:color w:val="99A5D3"/>
          <w:sz w:val="28"/>
          <w:szCs w:val="28"/>
          <w:lang w:eastAsia="de-DE"/>
        </w:rPr>
        <w:t xml:space="preserve">6, </w:t>
      </w:r>
      <w:r w:rsidRPr="0083760B">
        <w:rPr>
          <w:rFonts w:ascii="Times New Roman" w:eastAsia="Times New Roman" w:hAnsi="Times New Roman" w:cs="Times New Roman"/>
          <w:b/>
          <w:bCs/>
          <w:color w:val="009EE2"/>
          <w:sz w:val="28"/>
          <w:szCs w:val="28"/>
          <w:lang w:eastAsia="de-DE"/>
        </w:rPr>
        <w:t>sieben</w:t>
      </w:r>
      <w:r w:rsidRPr="00D147F7">
        <w:rPr>
          <w:rFonts w:ascii="RotisSansSerifStd" w:eastAsia="Times New Roman" w:hAnsi="RotisSansSerifStd" w:cs="Times New Roman"/>
          <w:b/>
          <w:bCs/>
          <w:color w:val="009EE2"/>
          <w:sz w:val="28"/>
          <w:szCs w:val="28"/>
          <w:lang w:eastAsia="de-DE"/>
        </w:rPr>
        <w:t xml:space="preserve"> </w:t>
      </w:r>
      <w:proofErr w:type="spellStart"/>
      <w:r w:rsidRPr="0083760B">
        <w:rPr>
          <w:rFonts w:ascii="Times New Roman" w:hAnsi="Times New Roman" w:cs="Times New Roman"/>
          <w:b/>
          <w:sz w:val="28"/>
          <w:szCs w:val="28"/>
        </w:rPr>
        <w:t>Wahlprüfsteine</w:t>
      </w:r>
      <w:proofErr w:type="spellEnd"/>
      <w:r w:rsidRPr="0083760B">
        <w:rPr>
          <w:rFonts w:ascii="Times New Roman" w:hAnsi="Times New Roman" w:cs="Times New Roman"/>
          <w:b/>
          <w:sz w:val="28"/>
          <w:szCs w:val="28"/>
        </w:rPr>
        <w:br/>
        <w:t xml:space="preserve">des Landesverbandes der Kunstschulen </w:t>
      </w:r>
      <w:r>
        <w:rPr>
          <w:rFonts w:ascii="Times New Roman" w:hAnsi="Times New Roman" w:cs="Times New Roman"/>
          <w:b/>
          <w:sz w:val="28"/>
          <w:szCs w:val="28"/>
        </w:rPr>
        <w:br/>
      </w:r>
      <w:r w:rsidRPr="0083760B">
        <w:rPr>
          <w:rFonts w:ascii="Times New Roman" w:hAnsi="Times New Roman" w:cs="Times New Roman"/>
          <w:b/>
          <w:sz w:val="28"/>
          <w:szCs w:val="28"/>
        </w:rPr>
        <w:t>zur Landtagswahl 2021</w:t>
      </w:r>
      <w:r>
        <w:rPr>
          <w:rFonts w:ascii="Times New Roman" w:hAnsi="Times New Roman" w:cs="Times New Roman"/>
          <w:b/>
          <w:sz w:val="28"/>
          <w:szCs w:val="28"/>
        </w:rPr>
        <w:t xml:space="preserve"> </w:t>
      </w:r>
      <w:r w:rsidRPr="0083760B">
        <w:rPr>
          <w:rFonts w:ascii="Times New Roman" w:hAnsi="Times New Roman" w:cs="Times New Roman"/>
          <w:b/>
          <w:sz w:val="28"/>
          <w:szCs w:val="28"/>
        </w:rPr>
        <w:t xml:space="preserve">in </w:t>
      </w:r>
      <w:proofErr w:type="spellStart"/>
      <w:r w:rsidRPr="0083760B">
        <w:rPr>
          <w:rFonts w:ascii="Times New Roman" w:hAnsi="Times New Roman" w:cs="Times New Roman"/>
          <w:b/>
          <w:sz w:val="28"/>
          <w:szCs w:val="28"/>
        </w:rPr>
        <w:t>Baden-Württemberg</w:t>
      </w:r>
      <w:proofErr w:type="spellEnd"/>
      <w:r w:rsidRPr="0083760B">
        <w:rPr>
          <w:rFonts w:ascii="Times New Roman" w:hAnsi="Times New Roman" w:cs="Times New Roman"/>
          <w:b/>
          <w:sz w:val="28"/>
          <w:szCs w:val="28"/>
        </w:rPr>
        <w:t xml:space="preserve"> </w:t>
      </w:r>
      <w:r>
        <w:rPr>
          <w:rFonts w:ascii="Times New Roman" w:hAnsi="Times New Roman" w:cs="Times New Roman"/>
          <w:b/>
          <w:sz w:val="28"/>
          <w:szCs w:val="28"/>
        </w:rPr>
        <w:t xml:space="preserve">und </w:t>
      </w:r>
      <w:r>
        <w:rPr>
          <w:rFonts w:ascii="Times New Roman" w:hAnsi="Times New Roman" w:cs="Times New Roman"/>
          <w:b/>
          <w:sz w:val="28"/>
          <w:szCs w:val="28"/>
        </w:rPr>
        <w:br/>
        <w:t>die Antworten der Parteien darauf</w:t>
      </w:r>
    </w:p>
    <w:p w14:paraId="6055522C" w14:textId="578E078C" w:rsidR="00B52B4D" w:rsidRDefault="003D3EE3" w:rsidP="00B52B4D">
      <w:pPr>
        <w:spacing w:line="276" w:lineRule="auto"/>
        <w:ind w:right="-680"/>
        <w:rPr>
          <w:rFonts w:ascii="Times New Roman" w:hAnsi="Times New Roman" w:cs="Times New Roman"/>
          <w:bCs/>
          <w:sz w:val="24"/>
          <w:szCs w:val="24"/>
        </w:rPr>
      </w:pPr>
      <w:r>
        <w:rPr>
          <w:rFonts w:ascii="Times New Roman" w:hAnsi="Times New Roman" w:cs="Times New Roman"/>
          <w:bCs/>
          <w:sz w:val="24"/>
          <w:szCs w:val="24"/>
        </w:rPr>
        <w:t xml:space="preserve">Inzwischen liegen die </w:t>
      </w:r>
      <w:r w:rsidRPr="003D3EE3">
        <w:rPr>
          <w:rFonts w:ascii="Times New Roman" w:hAnsi="Times New Roman" w:cs="Times New Roman"/>
          <w:bCs/>
          <w:sz w:val="24"/>
          <w:szCs w:val="24"/>
        </w:rPr>
        <w:t>Wahlprogramme</w:t>
      </w:r>
      <w:r>
        <w:rPr>
          <w:rFonts w:ascii="Times New Roman" w:hAnsi="Times New Roman" w:cs="Times New Roman"/>
          <w:bCs/>
          <w:sz w:val="24"/>
          <w:szCs w:val="24"/>
        </w:rPr>
        <w:t xml:space="preserve"> der </w:t>
      </w:r>
      <w:r w:rsidR="00B52B4D" w:rsidRPr="003D3EE3">
        <w:rPr>
          <w:rFonts w:ascii="Times New Roman" w:hAnsi="Times New Roman" w:cs="Times New Roman"/>
          <w:bCs/>
          <w:sz w:val="24"/>
          <w:szCs w:val="24"/>
        </w:rPr>
        <w:t xml:space="preserve">Parteien zur Landtagswahl am 14. März 2021 </w:t>
      </w:r>
      <w:r w:rsidR="00407EA1">
        <w:rPr>
          <w:rFonts w:ascii="Times New Roman" w:hAnsi="Times New Roman" w:cs="Times New Roman"/>
          <w:bCs/>
          <w:sz w:val="24"/>
          <w:szCs w:val="24"/>
        </w:rPr>
        <w:t xml:space="preserve">vor. Darin werden auch die </w:t>
      </w:r>
      <w:r w:rsidR="00B52B4D">
        <w:rPr>
          <w:rFonts w:ascii="Times New Roman" w:hAnsi="Times New Roman" w:cs="Times New Roman"/>
          <w:bCs/>
          <w:sz w:val="24"/>
          <w:szCs w:val="24"/>
        </w:rPr>
        <w:t>Positionen zu Kultur und Bildung umr</w:t>
      </w:r>
      <w:r w:rsidR="00407EA1">
        <w:rPr>
          <w:rFonts w:ascii="Times New Roman" w:hAnsi="Times New Roman" w:cs="Times New Roman"/>
          <w:bCs/>
          <w:sz w:val="24"/>
          <w:szCs w:val="24"/>
        </w:rPr>
        <w:t>issen</w:t>
      </w:r>
      <w:r w:rsidR="00B52B4D">
        <w:rPr>
          <w:rFonts w:ascii="Times New Roman" w:hAnsi="Times New Roman" w:cs="Times New Roman"/>
          <w:bCs/>
          <w:sz w:val="24"/>
          <w:szCs w:val="24"/>
        </w:rPr>
        <w:t xml:space="preserve">. </w:t>
      </w:r>
    </w:p>
    <w:p w14:paraId="1E01241C" w14:textId="278F24C2" w:rsidR="00C628F2" w:rsidRDefault="00C628F2" w:rsidP="00B52B4D">
      <w:pPr>
        <w:spacing w:line="276" w:lineRule="auto"/>
        <w:ind w:right="-680"/>
        <w:rPr>
          <w:rFonts w:ascii="Times New Roman" w:hAnsi="Times New Roman" w:cs="Times New Roman"/>
          <w:bCs/>
          <w:sz w:val="24"/>
          <w:szCs w:val="24"/>
        </w:rPr>
      </w:pPr>
      <w:r>
        <w:rPr>
          <w:rFonts w:ascii="Times New Roman" w:hAnsi="Times New Roman" w:cs="Times New Roman"/>
          <w:bCs/>
          <w:sz w:val="24"/>
          <w:szCs w:val="24"/>
        </w:rPr>
        <w:t xml:space="preserve">Der Landesverband der Kunstschulen Baden-Württemberg hat in diesem Jahr </w:t>
      </w:r>
      <w:r w:rsidRPr="00C628F2">
        <w:rPr>
          <w:rFonts w:ascii="Times New Roman" w:hAnsi="Times New Roman" w:cs="Times New Roman"/>
          <w:bCs/>
          <w:sz w:val="24"/>
          <w:szCs w:val="24"/>
        </w:rPr>
        <w:t>erstmals die Parteien</w:t>
      </w:r>
      <w:r>
        <w:rPr>
          <w:rFonts w:ascii="Times New Roman" w:hAnsi="Times New Roman" w:cs="Times New Roman"/>
          <w:bCs/>
          <w:sz w:val="24"/>
          <w:szCs w:val="24"/>
        </w:rPr>
        <w:t xml:space="preserve"> mit Wahlprüfsteinen</w:t>
      </w:r>
      <w:r w:rsidRPr="00C628F2">
        <w:rPr>
          <w:rFonts w:ascii="Times New Roman" w:hAnsi="Times New Roman" w:cs="Times New Roman"/>
          <w:bCs/>
          <w:sz w:val="24"/>
          <w:szCs w:val="24"/>
        </w:rPr>
        <w:t xml:space="preserve"> zu ihren Positionen in Bezug auf die Kunstschularbeit befragt.</w:t>
      </w:r>
      <w:r>
        <w:rPr>
          <w:rFonts w:ascii="Times New Roman" w:hAnsi="Times New Roman" w:cs="Times New Roman"/>
          <w:bCs/>
          <w:sz w:val="24"/>
          <w:szCs w:val="24"/>
        </w:rPr>
        <w:t xml:space="preserve"> </w:t>
      </w:r>
    </w:p>
    <w:p w14:paraId="443E5AB2" w14:textId="34C8FF91" w:rsidR="00B52B4D" w:rsidRPr="00C93293" w:rsidRDefault="00B52B4D" w:rsidP="00B52B4D">
      <w:pPr>
        <w:spacing w:line="276" w:lineRule="auto"/>
        <w:ind w:right="-680"/>
        <w:rPr>
          <w:rFonts w:ascii="Times New Roman" w:hAnsi="Times New Roman" w:cs="Times New Roman"/>
          <w:bCs/>
          <w:sz w:val="24"/>
          <w:szCs w:val="24"/>
        </w:rPr>
      </w:pPr>
      <w:r w:rsidRPr="00C93293">
        <w:rPr>
          <w:rFonts w:ascii="Times New Roman" w:hAnsi="Times New Roman" w:cs="Times New Roman"/>
          <w:bCs/>
          <w:sz w:val="24"/>
          <w:szCs w:val="24"/>
        </w:rPr>
        <w:t xml:space="preserve">In den vergangenen zwei Legislaturperioden konnte u.a. mit der Erhöhung der Landesförderung von 10% auf 12,5% der Ausgaben für das pädagogische Personal (2020) und der Einrichtung einer Geschäftsstelle (2014) viel für die Kunstschularbeit vor Ort sowie die </w:t>
      </w:r>
      <w:r w:rsidR="003906BB">
        <w:rPr>
          <w:rFonts w:ascii="Times New Roman" w:hAnsi="Times New Roman" w:cs="Times New Roman"/>
          <w:bCs/>
          <w:sz w:val="24"/>
          <w:szCs w:val="24"/>
        </w:rPr>
        <w:t xml:space="preserve">Professionalisierung </w:t>
      </w:r>
      <w:r w:rsidR="004A0A08" w:rsidRPr="00C628F2">
        <w:rPr>
          <w:rFonts w:ascii="Times New Roman" w:hAnsi="Times New Roman" w:cs="Times New Roman"/>
          <w:bCs/>
          <w:sz w:val="24"/>
          <w:szCs w:val="24"/>
        </w:rPr>
        <w:t>der</w:t>
      </w:r>
      <w:r w:rsidR="004A0A08">
        <w:rPr>
          <w:rFonts w:ascii="Times New Roman" w:hAnsi="Times New Roman" w:cs="Times New Roman"/>
          <w:bCs/>
          <w:sz w:val="24"/>
          <w:szCs w:val="24"/>
        </w:rPr>
        <w:t xml:space="preserve"> </w:t>
      </w:r>
      <w:r w:rsidRPr="00C93293">
        <w:rPr>
          <w:rFonts w:ascii="Times New Roman" w:hAnsi="Times New Roman" w:cs="Times New Roman"/>
          <w:bCs/>
          <w:sz w:val="24"/>
          <w:szCs w:val="24"/>
        </w:rPr>
        <w:t xml:space="preserve">Verbandsarbeit getan werden. Damit diese wichtige Entwicklung fortgesetzt werden kann, braucht es aber noch weitere Unterstützung durch die </w:t>
      </w:r>
      <w:r w:rsidR="003906BB">
        <w:rPr>
          <w:rFonts w:ascii="Times New Roman" w:hAnsi="Times New Roman" w:cs="Times New Roman"/>
          <w:bCs/>
          <w:sz w:val="24"/>
          <w:szCs w:val="24"/>
        </w:rPr>
        <w:t>Landesp</w:t>
      </w:r>
      <w:r w:rsidRPr="00C93293">
        <w:rPr>
          <w:rFonts w:ascii="Times New Roman" w:hAnsi="Times New Roman" w:cs="Times New Roman"/>
          <w:bCs/>
          <w:sz w:val="24"/>
          <w:szCs w:val="24"/>
        </w:rPr>
        <w:t xml:space="preserve">olitik. </w:t>
      </w:r>
    </w:p>
    <w:p w14:paraId="272A2A0B" w14:textId="6A2368F0" w:rsidR="003906BB" w:rsidRDefault="00C628F2" w:rsidP="00B52B4D">
      <w:pPr>
        <w:spacing w:line="276" w:lineRule="auto"/>
        <w:ind w:right="-680"/>
        <w:rPr>
          <w:rFonts w:ascii="Times New Roman" w:hAnsi="Times New Roman" w:cs="Times New Roman"/>
          <w:bCs/>
          <w:sz w:val="24"/>
          <w:szCs w:val="24"/>
        </w:rPr>
      </w:pPr>
      <w:r w:rsidRPr="00C628F2">
        <w:rPr>
          <w:rFonts w:ascii="Times New Roman" w:hAnsi="Times New Roman" w:cs="Times New Roman"/>
          <w:bCs/>
          <w:sz w:val="24"/>
          <w:szCs w:val="24"/>
        </w:rPr>
        <w:t>Den Parteien, die bei der Landtagswahl laut Landeszentrale für politische Bildung Baden-Württemberg mindestens 3% der Stimmen bekommen werden, wurden mit den Wahlprüfsteinen befragt. Dies sind</w:t>
      </w:r>
      <w:r w:rsidR="00B52B4D" w:rsidRPr="00C628F2">
        <w:rPr>
          <w:rFonts w:ascii="Times New Roman" w:hAnsi="Times New Roman" w:cs="Times New Roman"/>
          <w:bCs/>
          <w:sz w:val="24"/>
          <w:szCs w:val="24"/>
        </w:rPr>
        <w:t xml:space="preserve"> </w:t>
      </w:r>
      <w:r w:rsidR="00393193" w:rsidRPr="00C628F2">
        <w:rPr>
          <w:rFonts w:ascii="Times New Roman" w:hAnsi="Times New Roman" w:cs="Times New Roman"/>
          <w:bCs/>
          <w:sz w:val="24"/>
          <w:szCs w:val="24"/>
        </w:rPr>
        <w:t>Bündnis 90</w:t>
      </w:r>
      <w:r w:rsidR="00393193">
        <w:rPr>
          <w:rFonts w:ascii="Times New Roman" w:hAnsi="Times New Roman" w:cs="Times New Roman"/>
          <w:bCs/>
          <w:sz w:val="24"/>
          <w:szCs w:val="24"/>
        </w:rPr>
        <w:t xml:space="preserve">/DIE </w:t>
      </w:r>
      <w:r w:rsidR="00B52B4D" w:rsidRPr="00C628F2">
        <w:rPr>
          <w:rFonts w:ascii="Times New Roman" w:hAnsi="Times New Roman" w:cs="Times New Roman"/>
          <w:bCs/>
          <w:sz w:val="24"/>
          <w:szCs w:val="24"/>
        </w:rPr>
        <w:t>GRÜNE</w:t>
      </w:r>
      <w:r w:rsidR="00393193">
        <w:rPr>
          <w:rFonts w:ascii="Times New Roman" w:hAnsi="Times New Roman" w:cs="Times New Roman"/>
          <w:bCs/>
          <w:sz w:val="24"/>
          <w:szCs w:val="24"/>
        </w:rPr>
        <w:t>N</w:t>
      </w:r>
      <w:r w:rsidR="00B52B4D" w:rsidRPr="00C628F2">
        <w:rPr>
          <w:rFonts w:ascii="Times New Roman" w:hAnsi="Times New Roman" w:cs="Times New Roman"/>
          <w:bCs/>
          <w:sz w:val="24"/>
          <w:szCs w:val="24"/>
        </w:rPr>
        <w:t>, CDU, SPD, FDP</w:t>
      </w:r>
      <w:r w:rsidR="003906BB" w:rsidRPr="00C628F2">
        <w:rPr>
          <w:rFonts w:ascii="Times New Roman" w:hAnsi="Times New Roman" w:cs="Times New Roman"/>
          <w:bCs/>
          <w:sz w:val="24"/>
          <w:szCs w:val="24"/>
        </w:rPr>
        <w:t>/DVP</w:t>
      </w:r>
      <w:r w:rsidR="00B52B4D" w:rsidRPr="00C628F2">
        <w:rPr>
          <w:rFonts w:ascii="Times New Roman" w:hAnsi="Times New Roman" w:cs="Times New Roman"/>
          <w:bCs/>
          <w:sz w:val="24"/>
          <w:szCs w:val="24"/>
        </w:rPr>
        <w:t xml:space="preserve">, AfD und </w:t>
      </w:r>
      <w:r w:rsidR="004A0A08" w:rsidRPr="00C628F2">
        <w:rPr>
          <w:rFonts w:ascii="Times New Roman" w:hAnsi="Times New Roman" w:cs="Times New Roman"/>
          <w:bCs/>
          <w:sz w:val="24"/>
          <w:szCs w:val="24"/>
        </w:rPr>
        <w:t>DIE</w:t>
      </w:r>
      <w:r w:rsidR="00B52B4D" w:rsidRPr="00C628F2">
        <w:rPr>
          <w:rFonts w:ascii="Times New Roman" w:hAnsi="Times New Roman" w:cs="Times New Roman"/>
          <w:bCs/>
          <w:sz w:val="24"/>
          <w:szCs w:val="24"/>
        </w:rPr>
        <w:t xml:space="preserve"> LINKE</w:t>
      </w:r>
      <w:r w:rsidRPr="00C628F2">
        <w:rPr>
          <w:rFonts w:ascii="Times New Roman" w:hAnsi="Times New Roman" w:cs="Times New Roman"/>
          <w:bCs/>
          <w:sz w:val="24"/>
          <w:szCs w:val="24"/>
        </w:rPr>
        <w:t>.</w:t>
      </w:r>
      <w:r w:rsidR="00B52B4D">
        <w:rPr>
          <w:rFonts w:ascii="Times New Roman" w:hAnsi="Times New Roman" w:cs="Times New Roman"/>
          <w:bCs/>
          <w:sz w:val="24"/>
          <w:szCs w:val="24"/>
        </w:rPr>
        <w:t xml:space="preserve"> </w:t>
      </w:r>
    </w:p>
    <w:p w14:paraId="1E2C93EB" w14:textId="352A9A89" w:rsidR="00187957" w:rsidRPr="00187957" w:rsidRDefault="00B52B4D" w:rsidP="00187957">
      <w:pPr>
        <w:spacing w:line="276" w:lineRule="auto"/>
        <w:ind w:right="-680"/>
        <w:rPr>
          <w:rFonts w:ascii="Times New Roman" w:hAnsi="Times New Roman" w:cs="Times New Roman"/>
          <w:bCs/>
          <w:sz w:val="24"/>
          <w:szCs w:val="24"/>
        </w:rPr>
      </w:pPr>
      <w:r w:rsidRPr="00C93293">
        <w:rPr>
          <w:rFonts w:ascii="Times New Roman" w:hAnsi="Times New Roman" w:cs="Times New Roman"/>
          <w:bCs/>
          <w:sz w:val="24"/>
          <w:szCs w:val="24"/>
        </w:rPr>
        <w:t xml:space="preserve">In den verschiedenen Bereichen </w:t>
      </w:r>
      <w:r>
        <w:rPr>
          <w:rFonts w:ascii="Times New Roman" w:hAnsi="Times New Roman" w:cs="Times New Roman"/>
          <w:bCs/>
          <w:sz w:val="24"/>
          <w:szCs w:val="24"/>
        </w:rPr>
        <w:t xml:space="preserve">wurden </w:t>
      </w:r>
      <w:r w:rsidRPr="00C93293">
        <w:rPr>
          <w:rFonts w:ascii="Times New Roman" w:hAnsi="Times New Roman" w:cs="Times New Roman"/>
          <w:bCs/>
          <w:sz w:val="24"/>
          <w:szCs w:val="24"/>
        </w:rPr>
        <w:t>Themen benannt und dazu konkrete Fragen formuliert, um zu erfahren, wie die Parteien in Baden-Württemberg die Entwicklung der Kunstschularbeit in Zukunft begleiten und unterstützen werden.</w:t>
      </w:r>
      <w:r>
        <w:rPr>
          <w:rFonts w:ascii="Times New Roman" w:hAnsi="Times New Roman" w:cs="Times New Roman"/>
          <w:bCs/>
          <w:sz w:val="24"/>
          <w:szCs w:val="24"/>
        </w:rPr>
        <w:t xml:space="preserve"> Alle Parteien haben die Fragen beantwortet und damit ihre Positionen für die kommende Legislaturperiode </w:t>
      </w:r>
      <w:r w:rsidR="003906BB">
        <w:rPr>
          <w:rFonts w:ascii="Times New Roman" w:hAnsi="Times New Roman" w:cs="Times New Roman"/>
          <w:bCs/>
          <w:sz w:val="24"/>
          <w:szCs w:val="24"/>
        </w:rPr>
        <w:t>formuliert</w:t>
      </w:r>
      <w:r>
        <w:rPr>
          <w:rFonts w:ascii="Times New Roman" w:hAnsi="Times New Roman" w:cs="Times New Roman"/>
          <w:bCs/>
          <w:sz w:val="24"/>
          <w:szCs w:val="24"/>
        </w:rPr>
        <w:t xml:space="preserve">. </w:t>
      </w:r>
      <w:r w:rsidR="00187957">
        <w:rPr>
          <w:rFonts w:ascii="Times New Roman" w:hAnsi="Times New Roman" w:cs="Times New Roman"/>
          <w:bCs/>
          <w:sz w:val="24"/>
          <w:szCs w:val="24"/>
        </w:rPr>
        <w:t xml:space="preserve">Geschäftsführerin </w:t>
      </w:r>
      <w:r w:rsidR="00187957" w:rsidRPr="00187957">
        <w:rPr>
          <w:rFonts w:ascii="Times New Roman" w:hAnsi="Times New Roman" w:cs="Times New Roman"/>
          <w:bCs/>
          <w:sz w:val="24"/>
          <w:szCs w:val="24"/>
        </w:rPr>
        <w:t>Sabine Brandes</w:t>
      </w:r>
      <w:r w:rsidR="00187957">
        <w:rPr>
          <w:rFonts w:ascii="Times New Roman" w:hAnsi="Times New Roman" w:cs="Times New Roman"/>
          <w:bCs/>
          <w:sz w:val="24"/>
          <w:szCs w:val="24"/>
        </w:rPr>
        <w:t xml:space="preserve"> zum Rücklauf der Antworten:</w:t>
      </w:r>
      <w:r w:rsidR="00187957" w:rsidRPr="00187957">
        <w:rPr>
          <w:rFonts w:ascii="Times New Roman" w:hAnsi="Times New Roman" w:cs="Times New Roman"/>
          <w:bCs/>
          <w:sz w:val="24"/>
          <w:szCs w:val="24"/>
        </w:rPr>
        <w:t xml:space="preserve"> „Dass alle angefragten Parteien geantwortet haben, freut uns sehr und verdeutlich</w:t>
      </w:r>
      <w:r w:rsidR="008B3112">
        <w:rPr>
          <w:rFonts w:ascii="Times New Roman" w:hAnsi="Times New Roman" w:cs="Times New Roman"/>
          <w:bCs/>
          <w:sz w:val="24"/>
          <w:szCs w:val="24"/>
        </w:rPr>
        <w:t>t</w:t>
      </w:r>
      <w:r w:rsidR="00187957" w:rsidRPr="00187957">
        <w:rPr>
          <w:rFonts w:ascii="Times New Roman" w:hAnsi="Times New Roman" w:cs="Times New Roman"/>
          <w:bCs/>
          <w:sz w:val="24"/>
          <w:szCs w:val="24"/>
        </w:rPr>
        <w:t>, dass unsere Fragen und wir als Vertreter der ästhetischen Kinder- und Jugendbildung ernst genommen werden.“</w:t>
      </w:r>
    </w:p>
    <w:p w14:paraId="179BB77F" w14:textId="7D598538" w:rsidR="00B52B4D" w:rsidRDefault="003906BB" w:rsidP="00B52B4D">
      <w:pPr>
        <w:spacing w:line="276" w:lineRule="auto"/>
        <w:ind w:right="-680"/>
        <w:rPr>
          <w:rFonts w:ascii="Times New Roman" w:hAnsi="Times New Roman" w:cs="Times New Roman"/>
          <w:bCs/>
          <w:sz w:val="24"/>
          <w:szCs w:val="24"/>
        </w:rPr>
      </w:pPr>
      <w:r>
        <w:rPr>
          <w:rFonts w:ascii="Times New Roman" w:hAnsi="Times New Roman" w:cs="Times New Roman"/>
          <w:bCs/>
          <w:sz w:val="24"/>
          <w:szCs w:val="24"/>
        </w:rPr>
        <w:t>In dieser Pressemitteilung sind die wichtigsten</w:t>
      </w:r>
      <w:r w:rsidR="00FE32DB">
        <w:rPr>
          <w:rFonts w:ascii="Times New Roman" w:hAnsi="Times New Roman" w:cs="Times New Roman"/>
          <w:bCs/>
          <w:sz w:val="24"/>
          <w:szCs w:val="24"/>
        </w:rPr>
        <w:t xml:space="preserve"> Positionen zusammengefasst. Die detaillierten Ausführungen der Parteien </w:t>
      </w:r>
      <w:r w:rsidR="002D0C8D">
        <w:rPr>
          <w:rFonts w:ascii="Times New Roman" w:hAnsi="Times New Roman" w:cs="Times New Roman"/>
          <w:bCs/>
          <w:sz w:val="24"/>
          <w:szCs w:val="24"/>
        </w:rPr>
        <w:t xml:space="preserve">sowie unsere Datei mit den </w:t>
      </w:r>
      <w:r w:rsidR="00393193">
        <w:rPr>
          <w:rFonts w:ascii="Times New Roman" w:hAnsi="Times New Roman" w:cs="Times New Roman"/>
          <w:bCs/>
          <w:sz w:val="24"/>
          <w:szCs w:val="24"/>
        </w:rPr>
        <w:t xml:space="preserve">7 </w:t>
      </w:r>
      <w:r w:rsidR="002D0C8D">
        <w:rPr>
          <w:rFonts w:ascii="Times New Roman" w:hAnsi="Times New Roman" w:cs="Times New Roman"/>
          <w:bCs/>
          <w:sz w:val="24"/>
          <w:szCs w:val="24"/>
        </w:rPr>
        <w:t xml:space="preserve">Wahlprüfsteinen </w:t>
      </w:r>
      <w:r w:rsidR="00FE32DB">
        <w:rPr>
          <w:rFonts w:ascii="Times New Roman" w:hAnsi="Times New Roman" w:cs="Times New Roman"/>
          <w:bCs/>
          <w:sz w:val="24"/>
          <w:szCs w:val="24"/>
        </w:rPr>
        <w:t xml:space="preserve">finden sich auf unserer Homepage unter: </w:t>
      </w:r>
    </w:p>
    <w:p w14:paraId="64AEFC99" w14:textId="1DAFCCE6" w:rsidR="008B3112" w:rsidRDefault="00F961D7" w:rsidP="00B52B4D">
      <w:pPr>
        <w:spacing w:line="276" w:lineRule="auto"/>
        <w:ind w:right="-680"/>
        <w:rPr>
          <w:rFonts w:ascii="Times New Roman" w:hAnsi="Times New Roman" w:cs="Times New Roman"/>
          <w:bCs/>
          <w:sz w:val="24"/>
          <w:szCs w:val="24"/>
        </w:rPr>
      </w:pPr>
      <w:hyperlink r:id="rId7" w:history="1">
        <w:r w:rsidR="008B3112" w:rsidRPr="00196782">
          <w:rPr>
            <w:rStyle w:val="Hyperlink"/>
            <w:rFonts w:ascii="Times New Roman" w:hAnsi="Times New Roman" w:cs="Times New Roman"/>
            <w:bCs/>
            <w:sz w:val="24"/>
            <w:szCs w:val="24"/>
          </w:rPr>
          <w:t>https://www.jugendkunstschulen.de/aktuelles/detail?tx_news_pi1%5Baction%5D=detail&amp;tx_news_pi1%5Bcontroller%5D=News&amp;tx_news_pi1%5Bnews%5D=55&amp;cHash=61a17cecc5d3ae10500a8ea121d9e728</w:t>
        </w:r>
      </w:hyperlink>
    </w:p>
    <w:p w14:paraId="37EFA6FD" w14:textId="027F3208" w:rsidR="00DF3F66" w:rsidRPr="00187957" w:rsidRDefault="00187957" w:rsidP="00B52B4D">
      <w:pPr>
        <w:spacing w:line="276" w:lineRule="auto"/>
        <w:ind w:right="-680"/>
        <w:rPr>
          <w:rFonts w:ascii="Times New Roman" w:hAnsi="Times New Roman" w:cs="Times New Roman"/>
          <w:bCs/>
          <w:sz w:val="24"/>
          <w:szCs w:val="24"/>
        </w:rPr>
      </w:pPr>
      <w:r>
        <w:rPr>
          <w:rFonts w:ascii="Times New Roman" w:hAnsi="Times New Roman" w:cs="Times New Roman"/>
          <w:bCs/>
          <w:sz w:val="24"/>
          <w:szCs w:val="24"/>
        </w:rPr>
        <w:lastRenderedPageBreak/>
        <w:t xml:space="preserve">Mitglied im Vorstand </w:t>
      </w:r>
      <w:r w:rsidR="00DF3F66" w:rsidRPr="00187957">
        <w:rPr>
          <w:rFonts w:ascii="Times New Roman" w:hAnsi="Times New Roman" w:cs="Times New Roman"/>
          <w:bCs/>
          <w:sz w:val="24"/>
          <w:szCs w:val="24"/>
        </w:rPr>
        <w:t>Thomas Becker</w:t>
      </w:r>
      <w:r>
        <w:rPr>
          <w:rFonts w:ascii="Times New Roman" w:hAnsi="Times New Roman" w:cs="Times New Roman"/>
          <w:bCs/>
          <w:sz w:val="24"/>
          <w:szCs w:val="24"/>
        </w:rPr>
        <w:t xml:space="preserve"> freut sich, „</w:t>
      </w:r>
      <w:r w:rsidR="00FE32DB" w:rsidRPr="00187957">
        <w:rPr>
          <w:rFonts w:ascii="Times New Roman" w:hAnsi="Times New Roman" w:cs="Times New Roman"/>
          <w:bCs/>
          <w:sz w:val="24"/>
          <w:szCs w:val="24"/>
        </w:rPr>
        <w:t>dass es quer durch alle Parteien einen breiten Konsens in Bezug auf die hohe Bedeutung von Kultureller Bildung gibt. Nun gilt es das auch in konkrete Maßnahmen zu überführen. Wir stehen mit guten Konzepten bereit</w:t>
      </w:r>
      <w:r w:rsidR="004A0A08" w:rsidRPr="00187957">
        <w:rPr>
          <w:rFonts w:ascii="Times New Roman" w:hAnsi="Times New Roman" w:cs="Times New Roman"/>
          <w:bCs/>
          <w:sz w:val="24"/>
          <w:szCs w:val="24"/>
        </w:rPr>
        <w:t xml:space="preserve"> – und werden beharrlich auf Einlösung des Versprochenen pochen.</w:t>
      </w:r>
      <w:r w:rsidR="00FE32DB" w:rsidRPr="00187957">
        <w:rPr>
          <w:rFonts w:ascii="Times New Roman" w:hAnsi="Times New Roman" w:cs="Times New Roman"/>
          <w:bCs/>
          <w:sz w:val="24"/>
          <w:szCs w:val="24"/>
        </w:rPr>
        <w:t>“</w:t>
      </w:r>
    </w:p>
    <w:p w14:paraId="7FE5F8CB" w14:textId="4BAAAD72" w:rsidR="00DF3F66" w:rsidRPr="00187957" w:rsidRDefault="00DF3F66" w:rsidP="00B52B4D">
      <w:pPr>
        <w:spacing w:line="276" w:lineRule="auto"/>
        <w:ind w:right="-680"/>
        <w:rPr>
          <w:rFonts w:ascii="Times New Roman" w:hAnsi="Times New Roman" w:cs="Times New Roman"/>
          <w:bCs/>
          <w:sz w:val="24"/>
          <w:szCs w:val="24"/>
        </w:rPr>
      </w:pPr>
      <w:r w:rsidRPr="00187957">
        <w:rPr>
          <w:rFonts w:ascii="Times New Roman" w:hAnsi="Times New Roman" w:cs="Times New Roman"/>
          <w:bCs/>
          <w:sz w:val="24"/>
          <w:szCs w:val="24"/>
        </w:rPr>
        <w:t>„Natürlich kann diese Positionierung nur ein Baustein für eine Wahlentscheidung sein</w:t>
      </w:r>
      <w:r w:rsidR="00187957" w:rsidRPr="00187957">
        <w:rPr>
          <w:rFonts w:ascii="Times New Roman" w:hAnsi="Times New Roman" w:cs="Times New Roman"/>
          <w:bCs/>
          <w:sz w:val="24"/>
          <w:szCs w:val="24"/>
        </w:rPr>
        <w:t>.“ sagt Vorstandsmitglied Christine Lutz, „</w:t>
      </w:r>
      <w:r w:rsidRPr="00187957">
        <w:rPr>
          <w:rFonts w:ascii="Times New Roman" w:hAnsi="Times New Roman" w:cs="Times New Roman"/>
          <w:bCs/>
          <w:sz w:val="24"/>
          <w:szCs w:val="24"/>
        </w:rPr>
        <w:t xml:space="preserve">Aber die wahlberechtigten Angehörigen unserer jährlich rund 60.000 Teilnehmenden </w:t>
      </w:r>
      <w:r w:rsidR="00187957" w:rsidRPr="00187957">
        <w:rPr>
          <w:rFonts w:ascii="Times New Roman" w:hAnsi="Times New Roman" w:cs="Times New Roman"/>
          <w:bCs/>
          <w:sz w:val="24"/>
          <w:szCs w:val="24"/>
        </w:rPr>
        <w:t>werden sich</w:t>
      </w:r>
      <w:r w:rsidRPr="00187957">
        <w:rPr>
          <w:rFonts w:ascii="Times New Roman" w:hAnsi="Times New Roman" w:cs="Times New Roman"/>
          <w:bCs/>
          <w:sz w:val="24"/>
          <w:szCs w:val="24"/>
        </w:rPr>
        <w:t xml:space="preserve"> vielleicht auch daran </w:t>
      </w:r>
      <w:r w:rsidR="00FE32DB" w:rsidRPr="00187957">
        <w:rPr>
          <w:rFonts w:ascii="Times New Roman" w:hAnsi="Times New Roman" w:cs="Times New Roman"/>
          <w:bCs/>
          <w:sz w:val="24"/>
          <w:szCs w:val="24"/>
        </w:rPr>
        <w:t>orientieren</w:t>
      </w:r>
      <w:r w:rsidRPr="00187957">
        <w:rPr>
          <w:rFonts w:ascii="Times New Roman" w:hAnsi="Times New Roman" w:cs="Times New Roman"/>
          <w:bCs/>
          <w:sz w:val="24"/>
          <w:szCs w:val="24"/>
        </w:rPr>
        <w:t>.</w:t>
      </w:r>
      <w:r w:rsidR="00FE32DB" w:rsidRPr="00187957">
        <w:rPr>
          <w:rFonts w:ascii="Times New Roman" w:hAnsi="Times New Roman" w:cs="Times New Roman"/>
          <w:bCs/>
          <w:sz w:val="24"/>
          <w:szCs w:val="24"/>
        </w:rPr>
        <w:t>“</w:t>
      </w:r>
    </w:p>
    <w:p w14:paraId="34868F7D" w14:textId="2F41D0C0" w:rsidR="00DF3F66" w:rsidRPr="00393193" w:rsidRDefault="00393193" w:rsidP="00B52B4D">
      <w:pPr>
        <w:spacing w:line="276" w:lineRule="auto"/>
        <w:ind w:right="-680"/>
        <w:rPr>
          <w:rFonts w:ascii="Times New Roman" w:hAnsi="Times New Roman" w:cs="Times New Roman"/>
          <w:bCs/>
          <w:sz w:val="24"/>
          <w:szCs w:val="24"/>
        </w:rPr>
      </w:pPr>
      <w:r w:rsidRPr="00393193">
        <w:rPr>
          <w:rFonts w:ascii="Times New Roman" w:hAnsi="Times New Roman" w:cs="Times New Roman"/>
          <w:bCs/>
          <w:sz w:val="24"/>
          <w:szCs w:val="24"/>
        </w:rPr>
        <w:t xml:space="preserve">Für </w:t>
      </w:r>
      <w:r w:rsidR="00187957" w:rsidRPr="00393193">
        <w:rPr>
          <w:rFonts w:ascii="Times New Roman" w:hAnsi="Times New Roman" w:cs="Times New Roman"/>
          <w:bCs/>
          <w:sz w:val="24"/>
          <w:szCs w:val="24"/>
        </w:rPr>
        <w:t xml:space="preserve">Vorständin </w:t>
      </w:r>
      <w:r w:rsidR="00FE32DB" w:rsidRPr="00393193">
        <w:rPr>
          <w:rFonts w:ascii="Times New Roman" w:hAnsi="Times New Roman" w:cs="Times New Roman"/>
          <w:bCs/>
          <w:sz w:val="24"/>
          <w:szCs w:val="24"/>
        </w:rPr>
        <w:t>Dorothee Müller</w:t>
      </w:r>
      <w:r w:rsidRPr="00393193">
        <w:rPr>
          <w:rFonts w:ascii="Times New Roman" w:hAnsi="Times New Roman" w:cs="Times New Roman"/>
          <w:bCs/>
          <w:sz w:val="24"/>
          <w:szCs w:val="24"/>
        </w:rPr>
        <w:t xml:space="preserve"> sind die Wahlprüfsteine eine Basis für den zukünftigen Austausch: </w:t>
      </w:r>
      <w:r w:rsidR="00FE32DB" w:rsidRPr="00393193">
        <w:rPr>
          <w:rFonts w:ascii="Times New Roman" w:hAnsi="Times New Roman" w:cs="Times New Roman"/>
          <w:bCs/>
          <w:sz w:val="24"/>
          <w:szCs w:val="24"/>
        </w:rPr>
        <w:t>„</w:t>
      </w:r>
      <w:r w:rsidR="00DF3F66" w:rsidRPr="00393193">
        <w:rPr>
          <w:rFonts w:ascii="Times New Roman" w:hAnsi="Times New Roman" w:cs="Times New Roman"/>
          <w:bCs/>
          <w:sz w:val="24"/>
          <w:szCs w:val="24"/>
        </w:rPr>
        <w:t xml:space="preserve">Wir hoffen, dass unsere Anliegen bei den Parteien als Denkanstöße wahrgenommen werden, über die wir in der kommenden Legislaturperiode in einen konstruktiven Austausch </w:t>
      </w:r>
      <w:r w:rsidR="00FE32DB" w:rsidRPr="00393193">
        <w:rPr>
          <w:rFonts w:ascii="Times New Roman" w:hAnsi="Times New Roman" w:cs="Times New Roman"/>
          <w:bCs/>
          <w:sz w:val="24"/>
          <w:szCs w:val="24"/>
        </w:rPr>
        <w:t>eintreten</w:t>
      </w:r>
      <w:r w:rsidR="00DF3F66" w:rsidRPr="00393193">
        <w:rPr>
          <w:rFonts w:ascii="Times New Roman" w:hAnsi="Times New Roman" w:cs="Times New Roman"/>
          <w:bCs/>
          <w:sz w:val="24"/>
          <w:szCs w:val="24"/>
        </w:rPr>
        <w:t xml:space="preserve"> möchten.</w:t>
      </w:r>
      <w:r w:rsidR="00FE32DB" w:rsidRPr="00393193">
        <w:rPr>
          <w:rFonts w:ascii="Times New Roman" w:hAnsi="Times New Roman" w:cs="Times New Roman"/>
          <w:bCs/>
          <w:sz w:val="24"/>
          <w:szCs w:val="24"/>
        </w:rPr>
        <w:t xml:space="preserve">“ </w:t>
      </w:r>
    </w:p>
    <w:p w14:paraId="6A8820B3" w14:textId="77777777" w:rsidR="00B52B4D" w:rsidRPr="00BF5B50" w:rsidRDefault="00B52B4D" w:rsidP="00B52B4D">
      <w:pPr>
        <w:ind w:right="-680"/>
        <w:rPr>
          <w:rFonts w:ascii="Times New Roman" w:hAnsi="Times New Roman"/>
          <w:b/>
          <w:sz w:val="24"/>
          <w:szCs w:val="24"/>
        </w:rPr>
      </w:pPr>
    </w:p>
    <w:p w14:paraId="035B5078" w14:textId="77777777" w:rsidR="00B52B4D" w:rsidRPr="00ED21F2" w:rsidRDefault="00B52B4D" w:rsidP="00B52B4D">
      <w:pPr>
        <w:pStyle w:val="Listenabsatz"/>
        <w:numPr>
          <w:ilvl w:val="0"/>
          <w:numId w:val="1"/>
        </w:numPr>
        <w:ind w:right="-680"/>
        <w:rPr>
          <w:rFonts w:ascii="Times New Roman" w:hAnsi="Times New Roman"/>
          <w:b/>
          <w:sz w:val="24"/>
          <w:szCs w:val="24"/>
        </w:rPr>
      </w:pPr>
      <w:r>
        <w:rPr>
          <w:rFonts w:ascii="Times New Roman" w:hAnsi="Times New Roman"/>
          <w:b/>
          <w:sz w:val="24"/>
          <w:szCs w:val="24"/>
        </w:rPr>
        <w:t>Fortentwicklung der Kunstschullandschaft</w:t>
      </w:r>
    </w:p>
    <w:p w14:paraId="612AAC1C" w14:textId="10164DC2" w:rsidR="00B52B4D" w:rsidRDefault="00B52B4D" w:rsidP="00B52B4D">
      <w:pPr>
        <w:spacing w:line="276" w:lineRule="auto"/>
        <w:ind w:right="-680"/>
        <w:rPr>
          <w:rFonts w:ascii="Times New Roman" w:hAnsi="Times New Roman" w:cs="Times New Roman"/>
          <w:bCs/>
          <w:sz w:val="24"/>
          <w:szCs w:val="24"/>
        </w:rPr>
      </w:pPr>
      <w:r>
        <w:rPr>
          <w:rFonts w:ascii="Times New Roman" w:hAnsi="Times New Roman" w:cs="Times New Roman"/>
          <w:bCs/>
          <w:sz w:val="24"/>
          <w:szCs w:val="24"/>
        </w:rPr>
        <w:t xml:space="preserve">Alle Parteien sind sich darin einig, dass die Kunstschulen einen wichtigen Beitrag </w:t>
      </w:r>
      <w:r w:rsidRPr="00393193">
        <w:rPr>
          <w:rFonts w:ascii="Times New Roman" w:hAnsi="Times New Roman" w:cs="Times New Roman"/>
          <w:bCs/>
          <w:sz w:val="24"/>
          <w:szCs w:val="24"/>
        </w:rPr>
        <w:t>zur kulturellen Bildung in Baden-Württemberg leisten</w:t>
      </w:r>
      <w:r w:rsidR="004A0A08" w:rsidRPr="00393193">
        <w:rPr>
          <w:rFonts w:ascii="Times New Roman" w:hAnsi="Times New Roman" w:cs="Times New Roman"/>
          <w:bCs/>
          <w:sz w:val="24"/>
          <w:szCs w:val="24"/>
        </w:rPr>
        <w:t xml:space="preserve">. Sie </w:t>
      </w:r>
      <w:r w:rsidRPr="00393193">
        <w:rPr>
          <w:rFonts w:ascii="Times New Roman" w:hAnsi="Times New Roman" w:cs="Times New Roman"/>
          <w:bCs/>
          <w:sz w:val="24"/>
          <w:szCs w:val="24"/>
        </w:rPr>
        <w:t xml:space="preserve">halten </w:t>
      </w:r>
      <w:r w:rsidR="004A0A08" w:rsidRPr="00393193">
        <w:rPr>
          <w:rFonts w:ascii="Times New Roman" w:hAnsi="Times New Roman" w:cs="Times New Roman"/>
          <w:bCs/>
          <w:sz w:val="24"/>
          <w:szCs w:val="24"/>
        </w:rPr>
        <w:t xml:space="preserve">deshalb </w:t>
      </w:r>
      <w:r w:rsidRPr="00393193">
        <w:rPr>
          <w:rFonts w:ascii="Times New Roman" w:hAnsi="Times New Roman" w:cs="Times New Roman"/>
          <w:bCs/>
          <w:sz w:val="24"/>
          <w:szCs w:val="24"/>
        </w:rPr>
        <w:t>eine</w:t>
      </w:r>
      <w:r>
        <w:rPr>
          <w:rFonts w:ascii="Times New Roman" w:hAnsi="Times New Roman" w:cs="Times New Roman"/>
          <w:bCs/>
          <w:sz w:val="24"/>
          <w:szCs w:val="24"/>
        </w:rPr>
        <w:t xml:space="preserve"> Überprüfung der finanziellen Möglichkeiten zur Erhöhung der Landesförderung für Kunstschulen für sinnvoll. </w:t>
      </w:r>
      <w:r>
        <w:rPr>
          <w:rFonts w:ascii="Times New Roman" w:hAnsi="Times New Roman" w:cs="Times New Roman"/>
          <w:bCs/>
          <w:sz w:val="24"/>
          <w:szCs w:val="24"/>
        </w:rPr>
        <w:br/>
        <w:t xml:space="preserve">Die </w:t>
      </w:r>
      <w:r w:rsidR="005F1DE7">
        <w:rPr>
          <w:rFonts w:ascii="Times New Roman" w:hAnsi="Times New Roman" w:cs="Times New Roman"/>
          <w:bCs/>
          <w:sz w:val="24"/>
          <w:szCs w:val="24"/>
        </w:rPr>
        <w:t>GRÜNEN</w:t>
      </w:r>
      <w:r>
        <w:rPr>
          <w:rFonts w:ascii="Times New Roman" w:hAnsi="Times New Roman" w:cs="Times New Roman"/>
          <w:bCs/>
          <w:sz w:val="24"/>
          <w:szCs w:val="24"/>
        </w:rPr>
        <w:t xml:space="preserve"> weisen auf die Gründung des Kompetenzzentrums für Kulturelle Bildung und Vermittlung und auf die Erhöhung der Förderung für das </w:t>
      </w:r>
      <w:r w:rsidRPr="005F1DE7">
        <w:rPr>
          <w:rFonts w:ascii="Times New Roman" w:hAnsi="Times New Roman" w:cs="Times New Roman"/>
          <w:bCs/>
          <w:sz w:val="24"/>
          <w:szCs w:val="24"/>
        </w:rPr>
        <w:t xml:space="preserve">pädagogische Personal hin. Außerdem halten sie </w:t>
      </w:r>
      <w:r w:rsidR="005F1DE7" w:rsidRPr="005F1DE7">
        <w:rPr>
          <w:rFonts w:ascii="Times New Roman" w:hAnsi="Times New Roman" w:cs="Times New Roman"/>
          <w:bCs/>
          <w:sz w:val="24"/>
          <w:szCs w:val="24"/>
        </w:rPr>
        <w:t>–</w:t>
      </w:r>
      <w:r w:rsidR="004A0A08" w:rsidRPr="005F1DE7">
        <w:rPr>
          <w:rFonts w:ascii="Times New Roman" w:hAnsi="Times New Roman" w:cs="Times New Roman"/>
          <w:bCs/>
          <w:sz w:val="24"/>
          <w:szCs w:val="24"/>
        </w:rPr>
        <w:t xml:space="preserve"> </w:t>
      </w:r>
      <w:r w:rsidR="00E62540" w:rsidRPr="005F1DE7">
        <w:rPr>
          <w:rFonts w:ascii="Times New Roman" w:hAnsi="Times New Roman" w:cs="Times New Roman"/>
          <w:bCs/>
          <w:sz w:val="24"/>
          <w:szCs w:val="24"/>
        </w:rPr>
        <w:t>ähnlich wie DIE LINKE</w:t>
      </w:r>
      <w:r w:rsidR="004A0A08" w:rsidRPr="005F1DE7">
        <w:rPr>
          <w:rFonts w:ascii="Times New Roman" w:hAnsi="Times New Roman" w:cs="Times New Roman"/>
          <w:bCs/>
          <w:sz w:val="24"/>
          <w:szCs w:val="24"/>
        </w:rPr>
        <w:t xml:space="preserve"> </w:t>
      </w:r>
      <w:r w:rsidR="005F1DE7" w:rsidRPr="005F1DE7">
        <w:rPr>
          <w:rFonts w:ascii="Times New Roman" w:hAnsi="Times New Roman" w:cs="Times New Roman"/>
          <w:bCs/>
          <w:sz w:val="24"/>
          <w:szCs w:val="24"/>
        </w:rPr>
        <w:t>–</w:t>
      </w:r>
      <w:r w:rsidR="00E62540" w:rsidRPr="005F1DE7">
        <w:rPr>
          <w:rFonts w:ascii="Times New Roman" w:hAnsi="Times New Roman" w:cs="Times New Roman"/>
          <w:bCs/>
          <w:sz w:val="24"/>
          <w:szCs w:val="24"/>
        </w:rPr>
        <w:t xml:space="preserve"> </w:t>
      </w:r>
      <w:r w:rsidRPr="005F1DE7">
        <w:rPr>
          <w:rFonts w:ascii="Times New Roman" w:hAnsi="Times New Roman" w:cs="Times New Roman"/>
          <w:bCs/>
          <w:sz w:val="24"/>
          <w:szCs w:val="24"/>
        </w:rPr>
        <w:t>eine</w:t>
      </w:r>
      <w:r>
        <w:rPr>
          <w:rFonts w:ascii="Times New Roman" w:hAnsi="Times New Roman" w:cs="Times New Roman"/>
          <w:bCs/>
          <w:sz w:val="24"/>
          <w:szCs w:val="24"/>
        </w:rPr>
        <w:t xml:space="preserve"> Überarbeitung des Jugendbildungsgesetzes für möglich, um eine dauerhafte Erhöhung abzusichern. </w:t>
      </w:r>
      <w:r w:rsidR="00E62540">
        <w:rPr>
          <w:rFonts w:ascii="Times New Roman" w:hAnsi="Times New Roman" w:cs="Times New Roman"/>
          <w:bCs/>
          <w:sz w:val="24"/>
          <w:szCs w:val="24"/>
        </w:rPr>
        <w:t xml:space="preserve">Die AfD möchte dafür den Fokus auf die Finanzierung der jeweiligen Kommunen setzen. Die CDU fordert eine Erhöhung der Landesförderung auf 15 % der anerkannten Kosten für das pädagogische Personal. Auch DIE LINKE plant eine Erhöhung der Fördermittel im Kunst- und Kulturbereich und hält zusätzliche Mittel für möglich, allerdings mit dem Fokus auf </w:t>
      </w:r>
      <w:proofErr w:type="spellStart"/>
      <w:r w:rsidR="00E62540">
        <w:rPr>
          <w:rFonts w:ascii="Times New Roman" w:hAnsi="Times New Roman" w:cs="Times New Roman"/>
          <w:bCs/>
          <w:sz w:val="24"/>
          <w:szCs w:val="24"/>
        </w:rPr>
        <w:t>queere</w:t>
      </w:r>
      <w:proofErr w:type="spellEnd"/>
      <w:r w:rsidR="00E62540">
        <w:rPr>
          <w:rFonts w:ascii="Times New Roman" w:hAnsi="Times New Roman" w:cs="Times New Roman"/>
          <w:bCs/>
          <w:sz w:val="24"/>
          <w:szCs w:val="24"/>
        </w:rPr>
        <w:t xml:space="preserve"> und </w:t>
      </w:r>
      <w:proofErr w:type="spellStart"/>
      <w:r w:rsidR="00E62540">
        <w:rPr>
          <w:rFonts w:ascii="Times New Roman" w:hAnsi="Times New Roman" w:cs="Times New Roman"/>
          <w:bCs/>
          <w:sz w:val="24"/>
          <w:szCs w:val="24"/>
        </w:rPr>
        <w:t>migrantische</w:t>
      </w:r>
      <w:proofErr w:type="spellEnd"/>
      <w:r w:rsidR="00E62540">
        <w:rPr>
          <w:rFonts w:ascii="Times New Roman" w:hAnsi="Times New Roman" w:cs="Times New Roman"/>
          <w:bCs/>
          <w:sz w:val="24"/>
          <w:szCs w:val="24"/>
        </w:rPr>
        <w:t xml:space="preserve"> Kunst und Kultur.</w:t>
      </w:r>
    </w:p>
    <w:p w14:paraId="3D19A7EE" w14:textId="77777777" w:rsidR="00B52B4D" w:rsidRDefault="004A0A08" w:rsidP="00B52B4D">
      <w:pPr>
        <w:spacing w:line="276" w:lineRule="auto"/>
        <w:ind w:right="-680"/>
        <w:rPr>
          <w:rFonts w:ascii="Times New Roman" w:hAnsi="Times New Roman" w:cs="Times New Roman"/>
          <w:bCs/>
          <w:sz w:val="24"/>
          <w:szCs w:val="24"/>
        </w:rPr>
      </w:pPr>
      <w:r w:rsidRPr="005F1DE7">
        <w:rPr>
          <w:rFonts w:ascii="Times New Roman" w:hAnsi="Times New Roman" w:cs="Times New Roman"/>
          <w:bCs/>
          <w:sz w:val="24"/>
          <w:szCs w:val="24"/>
        </w:rPr>
        <w:t>E</w:t>
      </w:r>
      <w:r w:rsidR="00B52B4D" w:rsidRPr="005F1DE7">
        <w:rPr>
          <w:rFonts w:ascii="Times New Roman" w:hAnsi="Times New Roman" w:cs="Times New Roman"/>
          <w:bCs/>
          <w:sz w:val="24"/>
          <w:szCs w:val="24"/>
        </w:rPr>
        <w:t xml:space="preserve">inig sind sich die Parteien </w:t>
      </w:r>
      <w:r w:rsidRPr="005F1DE7">
        <w:rPr>
          <w:rFonts w:ascii="Times New Roman" w:hAnsi="Times New Roman" w:cs="Times New Roman"/>
          <w:bCs/>
          <w:sz w:val="24"/>
          <w:szCs w:val="24"/>
        </w:rPr>
        <w:t xml:space="preserve">auch </w:t>
      </w:r>
      <w:r w:rsidR="00B52B4D" w:rsidRPr="005F1DE7">
        <w:rPr>
          <w:rFonts w:ascii="Times New Roman" w:hAnsi="Times New Roman" w:cs="Times New Roman"/>
          <w:bCs/>
          <w:sz w:val="24"/>
          <w:szCs w:val="24"/>
        </w:rPr>
        <w:t>bei der Notwendigkeit von Anschubprogrammen für Kunstschulinitiativen</w:t>
      </w:r>
      <w:r w:rsidRPr="005F1DE7">
        <w:rPr>
          <w:rFonts w:ascii="Times New Roman" w:hAnsi="Times New Roman" w:cs="Times New Roman"/>
          <w:bCs/>
          <w:sz w:val="24"/>
          <w:szCs w:val="24"/>
        </w:rPr>
        <w:t xml:space="preserve">, um </w:t>
      </w:r>
      <w:r w:rsidR="00B52B4D" w:rsidRPr="005F1DE7">
        <w:rPr>
          <w:rFonts w:ascii="Times New Roman" w:hAnsi="Times New Roman" w:cs="Times New Roman"/>
          <w:bCs/>
          <w:sz w:val="24"/>
          <w:szCs w:val="24"/>
        </w:rPr>
        <w:t xml:space="preserve">weiße Flecken </w:t>
      </w:r>
      <w:r w:rsidRPr="005F1DE7">
        <w:rPr>
          <w:rFonts w:ascii="Times New Roman" w:hAnsi="Times New Roman" w:cs="Times New Roman"/>
          <w:bCs/>
          <w:sz w:val="24"/>
          <w:szCs w:val="24"/>
        </w:rPr>
        <w:t>auf</w:t>
      </w:r>
      <w:r w:rsidR="00B52B4D" w:rsidRPr="005F1DE7">
        <w:rPr>
          <w:rFonts w:ascii="Times New Roman" w:hAnsi="Times New Roman" w:cs="Times New Roman"/>
          <w:bCs/>
          <w:sz w:val="24"/>
          <w:szCs w:val="24"/>
        </w:rPr>
        <w:t xml:space="preserve"> der Kunstschul</w:t>
      </w:r>
      <w:r w:rsidRPr="005F1DE7">
        <w:rPr>
          <w:rFonts w:ascii="Times New Roman" w:hAnsi="Times New Roman" w:cs="Times New Roman"/>
          <w:bCs/>
          <w:sz w:val="24"/>
          <w:szCs w:val="24"/>
        </w:rPr>
        <w:t>karte zu füllen</w:t>
      </w:r>
      <w:r w:rsidR="00B52B4D" w:rsidRPr="005F1DE7">
        <w:rPr>
          <w:rFonts w:ascii="Times New Roman" w:hAnsi="Times New Roman" w:cs="Times New Roman"/>
          <w:bCs/>
          <w:sz w:val="24"/>
          <w:szCs w:val="24"/>
        </w:rPr>
        <w:t>. Die SPD weist hierbei auf den Kontext der verschiedenen Trägermodelle hin.</w:t>
      </w:r>
      <w:r w:rsidR="00E62540" w:rsidRPr="005F1DE7">
        <w:rPr>
          <w:rFonts w:ascii="Times New Roman" w:hAnsi="Times New Roman" w:cs="Times New Roman"/>
          <w:bCs/>
          <w:sz w:val="24"/>
          <w:szCs w:val="24"/>
        </w:rPr>
        <w:t xml:space="preserve"> DIE</w:t>
      </w:r>
      <w:r w:rsidR="00E62540">
        <w:rPr>
          <w:rFonts w:ascii="Times New Roman" w:hAnsi="Times New Roman" w:cs="Times New Roman"/>
          <w:bCs/>
          <w:sz w:val="24"/>
          <w:szCs w:val="24"/>
        </w:rPr>
        <w:t xml:space="preserve"> LINKE hebt die finanzielle Verantwortung des Bundes bei der Kulturförderung hervor.</w:t>
      </w:r>
    </w:p>
    <w:p w14:paraId="1C4C35AC" w14:textId="6E6C598C" w:rsidR="00B52B4D" w:rsidRDefault="00B52B4D" w:rsidP="00B52B4D">
      <w:pPr>
        <w:spacing w:line="276" w:lineRule="auto"/>
        <w:ind w:right="-680"/>
        <w:rPr>
          <w:rFonts w:ascii="Times New Roman" w:hAnsi="Times New Roman" w:cs="Times New Roman"/>
          <w:bCs/>
          <w:sz w:val="24"/>
          <w:szCs w:val="24"/>
        </w:rPr>
      </w:pPr>
      <w:r>
        <w:rPr>
          <w:rFonts w:ascii="Times New Roman" w:hAnsi="Times New Roman" w:cs="Times New Roman"/>
          <w:bCs/>
          <w:sz w:val="24"/>
          <w:szCs w:val="24"/>
        </w:rPr>
        <w:t xml:space="preserve">Die AfD hält aus Gründen der Subsidiarität Vorschläge zur Unterstützung der Kommunen durch das Land für nachhaltige Arbeitsverhältnisse nicht für sinnvoll. Alle anderen Parteien begrüßen die Unterstützung der Kommunen, die </w:t>
      </w:r>
      <w:r w:rsidR="005F1DE7">
        <w:rPr>
          <w:rFonts w:ascii="Times New Roman" w:hAnsi="Times New Roman" w:cs="Times New Roman"/>
          <w:bCs/>
          <w:sz w:val="24"/>
          <w:szCs w:val="24"/>
        </w:rPr>
        <w:t>GRÜNEN</w:t>
      </w:r>
      <w:r>
        <w:rPr>
          <w:rFonts w:ascii="Times New Roman" w:hAnsi="Times New Roman" w:cs="Times New Roman"/>
          <w:bCs/>
          <w:sz w:val="24"/>
          <w:szCs w:val="24"/>
        </w:rPr>
        <w:t xml:space="preserve"> wollen dafür die Zuschüsse des Landes an Vorgaben knüpfen, wie die Arbeitsverhältnisse auszugestalten sind. </w:t>
      </w:r>
      <w:r w:rsidR="009D0E13">
        <w:rPr>
          <w:rFonts w:ascii="Times New Roman" w:hAnsi="Times New Roman" w:cs="Times New Roman"/>
          <w:bCs/>
          <w:sz w:val="24"/>
          <w:szCs w:val="24"/>
        </w:rPr>
        <w:t xml:space="preserve">DIE LINKE betont, dass Festangestellte angemessen vergütet werden sollen und Honorarverträge sich an den Tarifvereinbarungen für vergleichbare Tätigkeiten orientieren sollten. Des </w:t>
      </w:r>
      <w:r w:rsidR="004A0A08" w:rsidRPr="005F1DE7">
        <w:rPr>
          <w:rFonts w:ascii="Times New Roman" w:hAnsi="Times New Roman" w:cs="Times New Roman"/>
          <w:bCs/>
          <w:sz w:val="24"/>
          <w:szCs w:val="24"/>
        </w:rPr>
        <w:lastRenderedPageBreak/>
        <w:t>W</w:t>
      </w:r>
      <w:r w:rsidR="009D0E13" w:rsidRPr="005F1DE7">
        <w:rPr>
          <w:rFonts w:ascii="Times New Roman" w:hAnsi="Times New Roman" w:cs="Times New Roman"/>
          <w:bCs/>
          <w:sz w:val="24"/>
          <w:szCs w:val="24"/>
        </w:rPr>
        <w:t>eiteren spricht sie sich für ein</w:t>
      </w:r>
      <w:r w:rsidR="00F37FA7" w:rsidRPr="005F1DE7">
        <w:rPr>
          <w:rFonts w:ascii="Times New Roman" w:hAnsi="Times New Roman" w:cs="Times New Roman"/>
          <w:bCs/>
          <w:sz w:val="24"/>
          <w:szCs w:val="24"/>
        </w:rPr>
        <w:t>e</w:t>
      </w:r>
      <w:r w:rsidR="009D0E13" w:rsidRPr="005F1DE7">
        <w:rPr>
          <w:rFonts w:ascii="Times New Roman" w:hAnsi="Times New Roman" w:cs="Times New Roman"/>
          <w:bCs/>
          <w:sz w:val="24"/>
          <w:szCs w:val="24"/>
        </w:rPr>
        <w:t xml:space="preserve"> Reformierung der Sozialversicherungssysteme</w:t>
      </w:r>
      <w:r w:rsidR="009D0E13">
        <w:rPr>
          <w:rFonts w:ascii="Times New Roman" w:hAnsi="Times New Roman" w:cs="Times New Roman"/>
          <w:bCs/>
          <w:sz w:val="24"/>
          <w:szCs w:val="24"/>
        </w:rPr>
        <w:t xml:space="preserve"> auf Bundesebene aus, um eine soziale Absicherung für Freiberufler*innen und Selbstständige zu ermöglichen. </w:t>
      </w:r>
    </w:p>
    <w:p w14:paraId="32B3C3A7" w14:textId="364EABD2" w:rsidR="00B52B4D" w:rsidRPr="00D50EB2" w:rsidRDefault="005F1DE7" w:rsidP="00B52B4D">
      <w:pPr>
        <w:spacing w:line="276" w:lineRule="auto"/>
        <w:ind w:right="-680"/>
        <w:rPr>
          <w:rFonts w:ascii="Times New Roman" w:hAnsi="Times New Roman" w:cs="Times New Roman"/>
          <w:bCs/>
          <w:sz w:val="24"/>
          <w:szCs w:val="24"/>
        </w:rPr>
      </w:pPr>
      <w:r>
        <w:rPr>
          <w:rFonts w:ascii="Times New Roman" w:hAnsi="Times New Roman" w:cs="Times New Roman"/>
          <w:bCs/>
          <w:sz w:val="24"/>
          <w:szCs w:val="24"/>
        </w:rPr>
        <w:t xml:space="preserve">DIE </w:t>
      </w:r>
      <w:r w:rsidRPr="00C628F2">
        <w:rPr>
          <w:rFonts w:ascii="Times New Roman" w:hAnsi="Times New Roman" w:cs="Times New Roman"/>
          <w:bCs/>
          <w:sz w:val="24"/>
          <w:szCs w:val="24"/>
        </w:rPr>
        <w:t>GRÜNE</w:t>
      </w:r>
      <w:r>
        <w:rPr>
          <w:rFonts w:ascii="Times New Roman" w:hAnsi="Times New Roman" w:cs="Times New Roman"/>
          <w:bCs/>
          <w:sz w:val="24"/>
          <w:szCs w:val="24"/>
        </w:rPr>
        <w:t>N</w:t>
      </w:r>
      <w:r w:rsidRPr="00C628F2">
        <w:rPr>
          <w:rFonts w:ascii="Times New Roman" w:hAnsi="Times New Roman" w:cs="Times New Roman"/>
          <w:bCs/>
          <w:sz w:val="24"/>
          <w:szCs w:val="24"/>
        </w:rPr>
        <w:t>, SPD</w:t>
      </w:r>
      <w:r w:rsidR="00367CDE">
        <w:rPr>
          <w:rFonts w:ascii="Times New Roman" w:hAnsi="Times New Roman" w:cs="Times New Roman"/>
          <w:bCs/>
          <w:sz w:val="24"/>
          <w:szCs w:val="24"/>
        </w:rPr>
        <w:t xml:space="preserve"> </w:t>
      </w:r>
      <w:r w:rsidRPr="00C628F2">
        <w:rPr>
          <w:rFonts w:ascii="Times New Roman" w:hAnsi="Times New Roman" w:cs="Times New Roman"/>
          <w:bCs/>
          <w:sz w:val="24"/>
          <w:szCs w:val="24"/>
        </w:rPr>
        <w:t>und DIE LINKE</w:t>
      </w:r>
      <w:r w:rsidR="00367CDE">
        <w:rPr>
          <w:rFonts w:ascii="Times New Roman" w:hAnsi="Times New Roman" w:cs="Times New Roman"/>
          <w:bCs/>
          <w:sz w:val="24"/>
          <w:szCs w:val="24"/>
        </w:rPr>
        <w:t xml:space="preserve"> </w:t>
      </w:r>
      <w:r w:rsidR="00B52B4D">
        <w:rPr>
          <w:rFonts w:ascii="Times New Roman" w:hAnsi="Times New Roman" w:cs="Times New Roman"/>
          <w:bCs/>
          <w:sz w:val="24"/>
          <w:szCs w:val="24"/>
        </w:rPr>
        <w:t xml:space="preserve">vertreten die Ansicht, dass hauptsächlich die Hochschulen in der Verantwortung für ein attraktives Berufsbild von </w:t>
      </w:r>
      <w:proofErr w:type="spellStart"/>
      <w:r w:rsidR="00B52B4D">
        <w:rPr>
          <w:rFonts w:ascii="Times New Roman" w:hAnsi="Times New Roman" w:cs="Times New Roman"/>
          <w:bCs/>
          <w:sz w:val="24"/>
          <w:szCs w:val="24"/>
        </w:rPr>
        <w:t>Kunstpädagog</w:t>
      </w:r>
      <w:proofErr w:type="spellEnd"/>
      <w:r w:rsidR="00B52B4D">
        <w:rPr>
          <w:rFonts w:ascii="Times New Roman" w:hAnsi="Times New Roman" w:cs="Times New Roman"/>
          <w:bCs/>
          <w:sz w:val="24"/>
          <w:szCs w:val="24"/>
        </w:rPr>
        <w:t xml:space="preserve">*innen stehen. Die SPD fügt die Möglichkeit von hochschulrechtlichen Maßnahmen hinzu und die </w:t>
      </w:r>
      <w:r>
        <w:rPr>
          <w:rFonts w:ascii="Times New Roman" w:hAnsi="Times New Roman" w:cs="Times New Roman"/>
          <w:bCs/>
          <w:sz w:val="24"/>
          <w:szCs w:val="24"/>
        </w:rPr>
        <w:t xml:space="preserve">GRÜNEN </w:t>
      </w:r>
      <w:r w:rsidR="00B52B4D">
        <w:rPr>
          <w:rFonts w:ascii="Times New Roman" w:hAnsi="Times New Roman" w:cs="Times New Roman"/>
          <w:bCs/>
          <w:sz w:val="24"/>
          <w:szCs w:val="24"/>
        </w:rPr>
        <w:t xml:space="preserve">zeigen sich offen für Gespräche. </w:t>
      </w:r>
      <w:r w:rsidR="009D0E13">
        <w:rPr>
          <w:rFonts w:ascii="Times New Roman" w:hAnsi="Times New Roman" w:cs="Times New Roman"/>
          <w:bCs/>
          <w:sz w:val="24"/>
          <w:szCs w:val="24"/>
        </w:rPr>
        <w:t xml:space="preserve">DIE LINKE spricht sich dafür aus, ästhetische Bildung und das Fach Kunst an Schulen und außerschulischen Bildungseinrichtungen aufzuwerten und </w:t>
      </w:r>
      <w:r w:rsidR="00946D4E">
        <w:rPr>
          <w:rFonts w:ascii="Times New Roman" w:hAnsi="Times New Roman" w:cs="Times New Roman"/>
          <w:bCs/>
          <w:sz w:val="24"/>
          <w:szCs w:val="24"/>
        </w:rPr>
        <w:t xml:space="preserve">die Arbeitsbedingungen von </w:t>
      </w:r>
      <w:proofErr w:type="spellStart"/>
      <w:r w:rsidR="00946D4E">
        <w:rPr>
          <w:rFonts w:ascii="Times New Roman" w:hAnsi="Times New Roman" w:cs="Times New Roman"/>
          <w:bCs/>
          <w:sz w:val="24"/>
          <w:szCs w:val="24"/>
        </w:rPr>
        <w:t>Kunstpädagog</w:t>
      </w:r>
      <w:proofErr w:type="spellEnd"/>
      <w:r w:rsidR="00946D4E">
        <w:rPr>
          <w:rFonts w:ascii="Times New Roman" w:hAnsi="Times New Roman" w:cs="Times New Roman"/>
          <w:bCs/>
          <w:sz w:val="24"/>
          <w:szCs w:val="24"/>
        </w:rPr>
        <w:t xml:space="preserve">*innen durch den Zugang zu Arbeitslosen- und Rentenversicherungen aufzuwerten. DIE LINKE </w:t>
      </w:r>
      <w:r w:rsidR="009D0E13">
        <w:rPr>
          <w:rFonts w:ascii="Times New Roman" w:hAnsi="Times New Roman" w:cs="Times New Roman"/>
          <w:bCs/>
          <w:sz w:val="24"/>
          <w:szCs w:val="24"/>
        </w:rPr>
        <w:t>weist außerdem auf das Anliegen eines kooperativen Kulturföderalismus für Bund, Länder und Kommunen hin.</w:t>
      </w:r>
    </w:p>
    <w:p w14:paraId="3565B20A" w14:textId="77777777" w:rsidR="00B52B4D" w:rsidRPr="00ED21F2" w:rsidRDefault="00B52B4D" w:rsidP="00B52B4D">
      <w:pPr>
        <w:spacing w:line="276" w:lineRule="auto"/>
        <w:ind w:right="-680"/>
        <w:rPr>
          <w:rFonts w:ascii="Times New Roman" w:hAnsi="Times New Roman" w:cs="Times New Roman"/>
          <w:b/>
          <w:sz w:val="24"/>
          <w:szCs w:val="24"/>
        </w:rPr>
      </w:pPr>
    </w:p>
    <w:p w14:paraId="196BF158" w14:textId="77777777" w:rsidR="00B52B4D" w:rsidRDefault="00B52B4D" w:rsidP="00B52B4D">
      <w:pPr>
        <w:pStyle w:val="Listenabsatz"/>
        <w:numPr>
          <w:ilvl w:val="0"/>
          <w:numId w:val="1"/>
        </w:numPr>
        <w:ind w:right="-680"/>
        <w:rPr>
          <w:rFonts w:ascii="Times New Roman" w:hAnsi="Times New Roman"/>
          <w:b/>
          <w:sz w:val="24"/>
          <w:szCs w:val="24"/>
        </w:rPr>
      </w:pPr>
      <w:r w:rsidRPr="00ED21F2">
        <w:rPr>
          <w:rFonts w:ascii="Times New Roman" w:hAnsi="Times New Roman"/>
          <w:b/>
          <w:sz w:val="24"/>
          <w:szCs w:val="24"/>
        </w:rPr>
        <w:t>Unterstützung der Digitalisierung</w:t>
      </w:r>
    </w:p>
    <w:p w14:paraId="5D1669ED" w14:textId="150219E9" w:rsidR="00B52B4D" w:rsidRPr="0075502F" w:rsidRDefault="00B52B4D" w:rsidP="00B52B4D">
      <w:pPr>
        <w:ind w:right="-680"/>
        <w:rPr>
          <w:rFonts w:ascii="Times New Roman" w:hAnsi="Times New Roman"/>
          <w:bCs/>
          <w:sz w:val="24"/>
          <w:szCs w:val="24"/>
        </w:rPr>
      </w:pPr>
      <w:r w:rsidRPr="00367CDE">
        <w:rPr>
          <w:rFonts w:ascii="Times New Roman" w:hAnsi="Times New Roman"/>
          <w:bCs/>
          <w:sz w:val="24"/>
          <w:szCs w:val="24"/>
        </w:rPr>
        <w:t xml:space="preserve">Alle Parteien sind sich des </w:t>
      </w:r>
      <w:r w:rsidR="00F37FA7" w:rsidRPr="00367CDE">
        <w:rPr>
          <w:rFonts w:ascii="Times New Roman" w:hAnsi="Times New Roman"/>
          <w:bCs/>
          <w:sz w:val="24"/>
          <w:szCs w:val="24"/>
        </w:rPr>
        <w:t>akuten</w:t>
      </w:r>
      <w:r w:rsidRPr="00367CDE">
        <w:rPr>
          <w:rFonts w:ascii="Times New Roman" w:hAnsi="Times New Roman"/>
          <w:bCs/>
          <w:sz w:val="24"/>
          <w:szCs w:val="24"/>
        </w:rPr>
        <w:t xml:space="preserve"> Bedarfs an Ausstattung mit digitalen Hilfsmitteln an Kunstschulen</w:t>
      </w:r>
      <w:r w:rsidR="00F37FA7" w:rsidRPr="00367CDE">
        <w:rPr>
          <w:rFonts w:ascii="Times New Roman" w:hAnsi="Times New Roman"/>
          <w:bCs/>
          <w:sz w:val="24"/>
          <w:szCs w:val="24"/>
        </w:rPr>
        <w:t xml:space="preserve"> </w:t>
      </w:r>
      <w:r w:rsidRPr="00367CDE">
        <w:rPr>
          <w:rFonts w:ascii="Times New Roman" w:hAnsi="Times New Roman"/>
          <w:bCs/>
          <w:sz w:val="24"/>
          <w:szCs w:val="24"/>
        </w:rPr>
        <w:t>– auch mit Blick auf neue Kunstformen – bewusst und befürworten Gespräche über Unterstützungsmöglichkeiten für außerschulische Bildungseinrichtungen.</w:t>
      </w:r>
      <w:r>
        <w:rPr>
          <w:rFonts w:ascii="Times New Roman" w:hAnsi="Times New Roman"/>
          <w:bCs/>
          <w:sz w:val="24"/>
          <w:szCs w:val="24"/>
        </w:rPr>
        <w:t xml:space="preserve"> </w:t>
      </w:r>
      <w:r>
        <w:rPr>
          <w:rFonts w:ascii="Times New Roman" w:hAnsi="Times New Roman"/>
          <w:bCs/>
          <w:sz w:val="24"/>
          <w:szCs w:val="24"/>
        </w:rPr>
        <w:br/>
        <w:t xml:space="preserve">Jedoch halten sowohl die </w:t>
      </w:r>
      <w:r w:rsidR="005F1DE7">
        <w:rPr>
          <w:rFonts w:ascii="Times New Roman" w:hAnsi="Times New Roman" w:cs="Times New Roman"/>
          <w:bCs/>
          <w:sz w:val="24"/>
          <w:szCs w:val="24"/>
        </w:rPr>
        <w:t xml:space="preserve">GRÜNEN </w:t>
      </w:r>
      <w:r>
        <w:rPr>
          <w:rFonts w:ascii="Times New Roman" w:hAnsi="Times New Roman"/>
          <w:bCs/>
          <w:sz w:val="24"/>
          <w:szCs w:val="24"/>
        </w:rPr>
        <w:t xml:space="preserve">als auch die SPD eine Einbindung in den Digitalpakt der Schulen nicht für möglich. Stattdessen sollen die Ergebnisse des Kulturdialogs 2020 </w:t>
      </w:r>
      <w:r w:rsidRPr="00367CDE">
        <w:rPr>
          <w:rFonts w:ascii="Times New Roman" w:hAnsi="Times New Roman"/>
          <w:bCs/>
          <w:sz w:val="24"/>
          <w:szCs w:val="24"/>
        </w:rPr>
        <w:t>umgesetzt werden bzw.</w:t>
      </w:r>
      <w:r>
        <w:rPr>
          <w:rFonts w:ascii="Times New Roman" w:hAnsi="Times New Roman"/>
          <w:bCs/>
          <w:sz w:val="24"/>
          <w:szCs w:val="24"/>
        </w:rPr>
        <w:t xml:space="preserve"> Digitalisierung in zukünftigen Fördergesprächen thematisiert werden. </w:t>
      </w:r>
      <w:r>
        <w:rPr>
          <w:rFonts w:ascii="Times New Roman" w:hAnsi="Times New Roman"/>
          <w:bCs/>
          <w:sz w:val="24"/>
          <w:szCs w:val="24"/>
        </w:rPr>
        <w:br/>
        <w:t xml:space="preserve">Die FDP </w:t>
      </w:r>
      <w:r w:rsidR="00746AAF">
        <w:rPr>
          <w:rFonts w:ascii="Times New Roman" w:hAnsi="Times New Roman"/>
          <w:bCs/>
          <w:sz w:val="24"/>
          <w:szCs w:val="24"/>
        </w:rPr>
        <w:t xml:space="preserve">und auch DIE LINKE </w:t>
      </w:r>
      <w:r>
        <w:rPr>
          <w:rFonts w:ascii="Times New Roman" w:hAnsi="Times New Roman"/>
          <w:bCs/>
          <w:sz w:val="24"/>
          <w:szCs w:val="24"/>
        </w:rPr>
        <w:t>h</w:t>
      </w:r>
      <w:r w:rsidR="00746AAF">
        <w:rPr>
          <w:rFonts w:ascii="Times New Roman" w:hAnsi="Times New Roman"/>
          <w:bCs/>
          <w:sz w:val="24"/>
          <w:szCs w:val="24"/>
        </w:rPr>
        <w:t>al</w:t>
      </w:r>
      <w:r>
        <w:rPr>
          <w:rFonts w:ascii="Times New Roman" w:hAnsi="Times New Roman"/>
          <w:bCs/>
          <w:sz w:val="24"/>
          <w:szCs w:val="24"/>
        </w:rPr>
        <w:t>t</w:t>
      </w:r>
      <w:r w:rsidR="00746AAF">
        <w:rPr>
          <w:rFonts w:ascii="Times New Roman" w:hAnsi="Times New Roman"/>
          <w:bCs/>
          <w:sz w:val="24"/>
          <w:szCs w:val="24"/>
        </w:rPr>
        <w:t>en</w:t>
      </w:r>
      <w:r>
        <w:rPr>
          <w:rFonts w:ascii="Times New Roman" w:hAnsi="Times New Roman"/>
          <w:bCs/>
          <w:sz w:val="24"/>
          <w:szCs w:val="24"/>
        </w:rPr>
        <w:t xml:space="preserve"> eine Öffnung des bestehenden Digitalpakts für außerschulische Bildungseinrichtungen ausdrücklich für </w:t>
      </w:r>
      <w:proofErr w:type="spellStart"/>
      <w:r>
        <w:rPr>
          <w:rFonts w:ascii="Times New Roman" w:hAnsi="Times New Roman"/>
          <w:bCs/>
          <w:sz w:val="24"/>
          <w:szCs w:val="24"/>
        </w:rPr>
        <w:t>unterstützenswert</w:t>
      </w:r>
      <w:proofErr w:type="spellEnd"/>
      <w:r>
        <w:rPr>
          <w:rFonts w:ascii="Times New Roman" w:hAnsi="Times New Roman"/>
          <w:bCs/>
          <w:sz w:val="24"/>
          <w:szCs w:val="24"/>
        </w:rPr>
        <w:t>.</w:t>
      </w:r>
      <w:r w:rsidR="00367CDE">
        <w:rPr>
          <w:rFonts w:ascii="Times New Roman" w:hAnsi="Times New Roman"/>
          <w:bCs/>
          <w:sz w:val="24"/>
          <w:szCs w:val="24"/>
        </w:rPr>
        <w:t xml:space="preserve"> </w:t>
      </w:r>
      <w:r>
        <w:rPr>
          <w:rFonts w:ascii="Times New Roman" w:hAnsi="Times New Roman"/>
          <w:bCs/>
          <w:sz w:val="24"/>
          <w:szCs w:val="24"/>
        </w:rPr>
        <w:t>Überdies will die FDP für eine Einbeziehung der außerschulischen Bildungseinrichtungen in den Digitalpakt 2.0 eintreten. Die AfD schlägt Kooperationen mit Schulen vor Ort vor und betont die Zuständigkeit der Kommunen.</w:t>
      </w:r>
    </w:p>
    <w:p w14:paraId="3FEA8256" w14:textId="77777777" w:rsidR="00B52B4D" w:rsidRPr="00BF5B50" w:rsidRDefault="00B52B4D" w:rsidP="00B52B4D">
      <w:pPr>
        <w:ind w:right="-680"/>
        <w:rPr>
          <w:rFonts w:ascii="Times New Roman" w:hAnsi="Times New Roman"/>
          <w:b/>
          <w:sz w:val="24"/>
          <w:szCs w:val="24"/>
        </w:rPr>
      </w:pPr>
    </w:p>
    <w:p w14:paraId="229703E5" w14:textId="77777777" w:rsidR="00B52B4D" w:rsidRDefault="00B52B4D" w:rsidP="00B52B4D">
      <w:pPr>
        <w:pStyle w:val="Listenabsatz"/>
        <w:numPr>
          <w:ilvl w:val="0"/>
          <w:numId w:val="1"/>
        </w:numPr>
        <w:ind w:right="-680"/>
        <w:rPr>
          <w:rFonts w:ascii="Times New Roman" w:hAnsi="Times New Roman"/>
          <w:b/>
          <w:sz w:val="24"/>
          <w:szCs w:val="24"/>
        </w:rPr>
      </w:pPr>
      <w:r>
        <w:rPr>
          <w:rFonts w:ascii="Times New Roman" w:hAnsi="Times New Roman"/>
          <w:b/>
          <w:sz w:val="24"/>
          <w:szCs w:val="24"/>
        </w:rPr>
        <w:t>Förderung von Bildungslandschaften</w:t>
      </w:r>
    </w:p>
    <w:p w14:paraId="167D3C30" w14:textId="77777777" w:rsidR="00B52B4D" w:rsidRDefault="00B52B4D" w:rsidP="00B52B4D">
      <w:pPr>
        <w:ind w:right="-680"/>
        <w:rPr>
          <w:rFonts w:ascii="Times New Roman" w:hAnsi="Times New Roman"/>
          <w:bCs/>
          <w:sz w:val="24"/>
          <w:szCs w:val="24"/>
        </w:rPr>
      </w:pPr>
      <w:r>
        <w:rPr>
          <w:rFonts w:ascii="Times New Roman" w:hAnsi="Times New Roman"/>
          <w:bCs/>
          <w:sz w:val="24"/>
          <w:szCs w:val="24"/>
        </w:rPr>
        <w:t xml:space="preserve">Kultureller Bildung in Schulen wird von allen Parteien ein hoher Stellenwert beigemessen. </w:t>
      </w:r>
      <w:r w:rsidR="0056049D">
        <w:rPr>
          <w:rFonts w:ascii="Times New Roman" w:hAnsi="Times New Roman"/>
          <w:bCs/>
          <w:sz w:val="24"/>
          <w:szCs w:val="24"/>
        </w:rPr>
        <w:t xml:space="preserve">Die CDU besteht deshalb auch auf der Einbeziehung Kultureller </w:t>
      </w:r>
      <w:r w:rsidR="0056049D" w:rsidRPr="00367CDE">
        <w:rPr>
          <w:rFonts w:ascii="Times New Roman" w:hAnsi="Times New Roman"/>
          <w:bCs/>
          <w:sz w:val="24"/>
          <w:szCs w:val="24"/>
        </w:rPr>
        <w:t xml:space="preserve">Bildung </w:t>
      </w:r>
      <w:r w:rsidR="00F37FA7" w:rsidRPr="00367CDE">
        <w:rPr>
          <w:rFonts w:ascii="Times New Roman" w:hAnsi="Times New Roman"/>
          <w:bCs/>
          <w:sz w:val="24"/>
          <w:szCs w:val="24"/>
        </w:rPr>
        <w:t>in die</w:t>
      </w:r>
      <w:r w:rsidR="0056049D" w:rsidRPr="00367CDE">
        <w:rPr>
          <w:rFonts w:ascii="Times New Roman" w:hAnsi="Times New Roman"/>
          <w:bCs/>
          <w:sz w:val="24"/>
          <w:szCs w:val="24"/>
        </w:rPr>
        <w:t xml:space="preserve"> Weiterentwicklung von Bildungsplänen und Leitperspektiven.</w:t>
      </w:r>
      <w:r w:rsidR="0056049D">
        <w:rPr>
          <w:rFonts w:ascii="Times New Roman" w:hAnsi="Times New Roman"/>
          <w:bCs/>
          <w:sz w:val="24"/>
          <w:szCs w:val="24"/>
        </w:rPr>
        <w:br/>
      </w:r>
      <w:r w:rsidRPr="00367CDE">
        <w:rPr>
          <w:rFonts w:ascii="Times New Roman" w:hAnsi="Times New Roman"/>
          <w:bCs/>
          <w:sz w:val="24"/>
          <w:szCs w:val="24"/>
        </w:rPr>
        <w:t>Gerade das Konzept der (offenen) Ganztagsschule wird von allen Parteien als gute</w:t>
      </w:r>
      <w:r>
        <w:rPr>
          <w:rFonts w:ascii="Times New Roman" w:hAnsi="Times New Roman"/>
          <w:bCs/>
          <w:sz w:val="24"/>
          <w:szCs w:val="24"/>
        </w:rPr>
        <w:t xml:space="preserve"> Möglichkeit zur stärkeren Einbindung der Kunstschulen in die Bildungsinfrastruktur erachtet.</w:t>
      </w:r>
      <w:r w:rsidR="0056049D">
        <w:rPr>
          <w:rFonts w:ascii="Times New Roman" w:hAnsi="Times New Roman"/>
          <w:bCs/>
          <w:sz w:val="24"/>
          <w:szCs w:val="24"/>
        </w:rPr>
        <w:t xml:space="preserve"> </w:t>
      </w:r>
      <w:r>
        <w:rPr>
          <w:rFonts w:ascii="Times New Roman" w:hAnsi="Times New Roman"/>
          <w:bCs/>
          <w:sz w:val="24"/>
          <w:szCs w:val="24"/>
        </w:rPr>
        <w:br/>
      </w:r>
      <w:r w:rsidRPr="00367CDE">
        <w:rPr>
          <w:rFonts w:ascii="Times New Roman" w:hAnsi="Times New Roman"/>
          <w:bCs/>
          <w:sz w:val="24"/>
          <w:szCs w:val="24"/>
        </w:rPr>
        <w:t xml:space="preserve">Darüber hinaus verweist die FDP auf die </w:t>
      </w:r>
      <w:r w:rsidR="00F37FA7" w:rsidRPr="00367CDE">
        <w:rPr>
          <w:rFonts w:ascii="Times New Roman" w:hAnsi="Times New Roman"/>
          <w:bCs/>
          <w:sz w:val="24"/>
          <w:szCs w:val="24"/>
        </w:rPr>
        <w:t>Bedeutung</w:t>
      </w:r>
      <w:r w:rsidRPr="00367CDE">
        <w:rPr>
          <w:rFonts w:ascii="Times New Roman" w:hAnsi="Times New Roman"/>
          <w:bCs/>
          <w:sz w:val="24"/>
          <w:szCs w:val="24"/>
        </w:rPr>
        <w:t xml:space="preserve"> der Eigenständigkeit und</w:t>
      </w:r>
      <w:r>
        <w:rPr>
          <w:rFonts w:ascii="Times New Roman" w:hAnsi="Times New Roman"/>
          <w:bCs/>
          <w:sz w:val="24"/>
          <w:szCs w:val="24"/>
        </w:rPr>
        <w:t xml:space="preserve"> Gestaltungsfreiheit für eigene inhaltliche Schwerpunkte von musisch-künstlerischen Fächern.</w:t>
      </w:r>
      <w:r w:rsidR="0056049D">
        <w:rPr>
          <w:rFonts w:ascii="Times New Roman" w:hAnsi="Times New Roman"/>
          <w:bCs/>
          <w:sz w:val="24"/>
          <w:szCs w:val="24"/>
        </w:rPr>
        <w:br/>
        <w:t xml:space="preserve">DIE LINKE spricht sich für einen dem MINT-Aktionsplan gleichwertigen „Aktionsplan für musisch-künstlerisch-kreative Bildung“ </w:t>
      </w:r>
      <w:r w:rsidR="009504D7">
        <w:rPr>
          <w:rFonts w:ascii="Times New Roman" w:hAnsi="Times New Roman"/>
          <w:bCs/>
          <w:sz w:val="24"/>
          <w:szCs w:val="24"/>
        </w:rPr>
        <w:t xml:space="preserve">und für eine Entfristung </w:t>
      </w:r>
      <w:r w:rsidR="009504D7">
        <w:rPr>
          <w:rFonts w:ascii="Times New Roman" w:hAnsi="Times New Roman"/>
          <w:bCs/>
          <w:sz w:val="24"/>
          <w:szCs w:val="24"/>
        </w:rPr>
        <w:lastRenderedPageBreak/>
        <w:t xml:space="preserve">und finanzielle Aufstockung des Programms „Kultur macht stark. Bündnisse für </w:t>
      </w:r>
      <w:r w:rsidR="009504D7" w:rsidRPr="00367CDE">
        <w:rPr>
          <w:rFonts w:ascii="Times New Roman" w:hAnsi="Times New Roman"/>
          <w:bCs/>
          <w:sz w:val="24"/>
          <w:szCs w:val="24"/>
        </w:rPr>
        <w:t xml:space="preserve">Bildung“ </w:t>
      </w:r>
      <w:r w:rsidR="0056049D" w:rsidRPr="00367CDE">
        <w:rPr>
          <w:rFonts w:ascii="Times New Roman" w:hAnsi="Times New Roman"/>
          <w:bCs/>
          <w:sz w:val="24"/>
          <w:szCs w:val="24"/>
        </w:rPr>
        <w:t>aus</w:t>
      </w:r>
      <w:r w:rsidR="00F37FA7" w:rsidRPr="00367CDE">
        <w:rPr>
          <w:rFonts w:ascii="Times New Roman" w:hAnsi="Times New Roman"/>
          <w:bCs/>
          <w:sz w:val="24"/>
          <w:szCs w:val="24"/>
        </w:rPr>
        <w:t>. Sie</w:t>
      </w:r>
      <w:r w:rsidR="009504D7" w:rsidRPr="00367CDE">
        <w:rPr>
          <w:rFonts w:ascii="Times New Roman" w:hAnsi="Times New Roman"/>
          <w:bCs/>
          <w:sz w:val="24"/>
          <w:szCs w:val="24"/>
        </w:rPr>
        <w:t xml:space="preserve"> fordert einen ressortübergreifenden Diskurs für eine</w:t>
      </w:r>
      <w:r w:rsidR="009504D7">
        <w:rPr>
          <w:rFonts w:ascii="Times New Roman" w:hAnsi="Times New Roman"/>
          <w:bCs/>
          <w:sz w:val="24"/>
          <w:szCs w:val="24"/>
        </w:rPr>
        <w:t xml:space="preserve"> Überarbeitung der bisherigen Förderrichtlinien.</w:t>
      </w:r>
    </w:p>
    <w:p w14:paraId="5D7AC8AA" w14:textId="77777777" w:rsidR="00B52B4D" w:rsidRDefault="00B52B4D" w:rsidP="00B52B4D">
      <w:pPr>
        <w:ind w:right="-680"/>
        <w:rPr>
          <w:rFonts w:ascii="Times New Roman" w:hAnsi="Times New Roman"/>
          <w:bCs/>
          <w:sz w:val="24"/>
          <w:szCs w:val="24"/>
        </w:rPr>
      </w:pPr>
      <w:r>
        <w:rPr>
          <w:rFonts w:ascii="Times New Roman" w:hAnsi="Times New Roman"/>
          <w:bCs/>
          <w:sz w:val="24"/>
          <w:szCs w:val="24"/>
        </w:rPr>
        <w:t>Mit Blick auf die Idee, regionale Kompetenzzentren zu entwickeln, weist die SPD auf die Notwendigkeit der Überprüfung der Situationen vor Ort hin</w:t>
      </w:r>
      <w:r w:rsidR="009504D7">
        <w:rPr>
          <w:rFonts w:ascii="Times New Roman" w:hAnsi="Times New Roman"/>
          <w:bCs/>
          <w:sz w:val="24"/>
          <w:szCs w:val="24"/>
        </w:rPr>
        <w:t xml:space="preserve"> und die CDU plant Gespräche mit den kommunalen Landesverbänden. </w:t>
      </w:r>
      <w:r>
        <w:rPr>
          <w:rFonts w:ascii="Times New Roman" w:hAnsi="Times New Roman"/>
          <w:bCs/>
          <w:sz w:val="24"/>
          <w:szCs w:val="24"/>
        </w:rPr>
        <w:t>Die FDP zeigt sich sehr aufgeschlossen und schlägt eine Umsetzung im Rahmen von Bildungsregionen vor. Die AfD hingegen betont auch hier wieder die Zuständigkeit der Kommunen.</w:t>
      </w:r>
      <w:r w:rsidR="009504D7">
        <w:rPr>
          <w:rFonts w:ascii="Times New Roman" w:hAnsi="Times New Roman"/>
          <w:bCs/>
          <w:sz w:val="24"/>
          <w:szCs w:val="24"/>
        </w:rPr>
        <w:t xml:space="preserve"> DIE LINKE hebt die Notwendigkeit von kultureller Teilhabe gerade außerhalb von urbanen Zentren hervor und fordert dafür eine nachhaltige Schaffung guter Rahmenbedingungen für künstlerische Prozesse.</w:t>
      </w:r>
    </w:p>
    <w:p w14:paraId="4A7109AF" w14:textId="54F45A4C" w:rsidR="00B52B4D" w:rsidRDefault="00367CDE" w:rsidP="00B52B4D">
      <w:pPr>
        <w:ind w:right="-680"/>
        <w:rPr>
          <w:rFonts w:ascii="Times New Roman" w:hAnsi="Times New Roman"/>
          <w:bCs/>
          <w:sz w:val="24"/>
          <w:szCs w:val="24"/>
        </w:rPr>
      </w:pPr>
      <w:r>
        <w:rPr>
          <w:rFonts w:ascii="Times New Roman" w:hAnsi="Times New Roman"/>
          <w:bCs/>
          <w:sz w:val="24"/>
          <w:szCs w:val="24"/>
        </w:rPr>
        <w:t>Die</w:t>
      </w:r>
      <w:r w:rsidR="00B52B4D">
        <w:rPr>
          <w:rFonts w:ascii="Times New Roman" w:hAnsi="Times New Roman"/>
          <w:bCs/>
          <w:sz w:val="24"/>
          <w:szCs w:val="24"/>
        </w:rPr>
        <w:t xml:space="preserve"> Aufsetzung von eigenen Förderprogrammen zu Kooperationen von Schulen und Kitas mit den Kunstschulen </w:t>
      </w:r>
      <w:r>
        <w:rPr>
          <w:rFonts w:ascii="Times New Roman" w:hAnsi="Times New Roman"/>
          <w:bCs/>
          <w:sz w:val="24"/>
          <w:szCs w:val="24"/>
        </w:rPr>
        <w:t>sehen</w:t>
      </w:r>
      <w:r w:rsidR="00B52B4D">
        <w:rPr>
          <w:rFonts w:ascii="Times New Roman" w:hAnsi="Times New Roman"/>
          <w:bCs/>
          <w:sz w:val="24"/>
          <w:szCs w:val="24"/>
        </w:rPr>
        <w:t xml:space="preserve"> die </w:t>
      </w:r>
      <w:r w:rsidR="005F1DE7">
        <w:rPr>
          <w:rFonts w:ascii="Times New Roman" w:hAnsi="Times New Roman" w:cs="Times New Roman"/>
          <w:bCs/>
          <w:sz w:val="24"/>
          <w:szCs w:val="24"/>
        </w:rPr>
        <w:t>GRÜNEN</w:t>
      </w:r>
      <w:r w:rsidR="00B52B4D">
        <w:rPr>
          <w:rFonts w:ascii="Times New Roman" w:hAnsi="Times New Roman"/>
          <w:bCs/>
          <w:sz w:val="24"/>
          <w:szCs w:val="24"/>
        </w:rPr>
        <w:t xml:space="preserve"> </w:t>
      </w:r>
      <w:r>
        <w:rPr>
          <w:rFonts w:ascii="Times New Roman" w:hAnsi="Times New Roman"/>
          <w:bCs/>
          <w:sz w:val="24"/>
          <w:szCs w:val="24"/>
        </w:rPr>
        <w:t>nicht, s</w:t>
      </w:r>
      <w:r w:rsidR="00B52B4D">
        <w:rPr>
          <w:rFonts w:ascii="Times New Roman" w:hAnsi="Times New Roman"/>
          <w:bCs/>
          <w:sz w:val="24"/>
          <w:szCs w:val="24"/>
        </w:rPr>
        <w:t xml:space="preserve">tattdessen wollen sie die bisherigen finanziellen Mittel verstetigen und wie auch die SPD finanzielle und bürokratische Hürden abbauen. </w:t>
      </w:r>
      <w:r w:rsidR="0074141B">
        <w:rPr>
          <w:rFonts w:ascii="Times New Roman" w:hAnsi="Times New Roman"/>
          <w:bCs/>
          <w:sz w:val="24"/>
          <w:szCs w:val="24"/>
        </w:rPr>
        <w:t>Auch DIE LINKE spricht sich für die Verstetigung der Kooperationsmittel aus.</w:t>
      </w:r>
      <w:r>
        <w:rPr>
          <w:rFonts w:ascii="Times New Roman" w:hAnsi="Times New Roman"/>
          <w:bCs/>
          <w:sz w:val="24"/>
          <w:szCs w:val="24"/>
        </w:rPr>
        <w:t xml:space="preserve"> </w:t>
      </w:r>
      <w:r w:rsidR="00B52B4D">
        <w:rPr>
          <w:rFonts w:ascii="Times New Roman" w:hAnsi="Times New Roman"/>
          <w:bCs/>
          <w:sz w:val="24"/>
          <w:szCs w:val="24"/>
        </w:rPr>
        <w:t>Die FDP macht den Vorschlag, jede Schule mit einem Budget für Kooperationen mit außerschulischen Partnern auszustatten.</w:t>
      </w:r>
      <w:r>
        <w:rPr>
          <w:rFonts w:ascii="Times New Roman" w:hAnsi="Times New Roman"/>
          <w:bCs/>
          <w:sz w:val="24"/>
          <w:szCs w:val="24"/>
        </w:rPr>
        <w:t xml:space="preserve"> D</w:t>
      </w:r>
      <w:r w:rsidR="00B52B4D">
        <w:rPr>
          <w:rFonts w:ascii="Times New Roman" w:hAnsi="Times New Roman"/>
          <w:bCs/>
          <w:sz w:val="24"/>
          <w:szCs w:val="24"/>
        </w:rPr>
        <w:t>ie AfD befürwortet Kooperationen, die vor Ort geplant und finanziert werden.</w:t>
      </w:r>
    </w:p>
    <w:p w14:paraId="6D8D55F0" w14:textId="3D38F90A" w:rsidR="00B52B4D" w:rsidRPr="00070812" w:rsidRDefault="00B52B4D" w:rsidP="00B52B4D">
      <w:pPr>
        <w:ind w:right="-680"/>
        <w:rPr>
          <w:rFonts w:ascii="Times New Roman" w:hAnsi="Times New Roman"/>
          <w:bCs/>
          <w:sz w:val="24"/>
          <w:szCs w:val="24"/>
        </w:rPr>
      </w:pPr>
    </w:p>
    <w:p w14:paraId="6226D072" w14:textId="77777777" w:rsidR="00B52B4D" w:rsidRDefault="00B52B4D" w:rsidP="00B52B4D">
      <w:pPr>
        <w:pStyle w:val="Listenabsatz"/>
        <w:numPr>
          <w:ilvl w:val="0"/>
          <w:numId w:val="1"/>
        </w:numPr>
        <w:ind w:right="-680"/>
        <w:rPr>
          <w:rFonts w:ascii="Times New Roman" w:hAnsi="Times New Roman"/>
          <w:b/>
          <w:sz w:val="24"/>
          <w:szCs w:val="24"/>
        </w:rPr>
      </w:pPr>
      <w:r>
        <w:rPr>
          <w:rFonts w:ascii="Times New Roman" w:hAnsi="Times New Roman"/>
          <w:b/>
          <w:sz w:val="24"/>
          <w:szCs w:val="24"/>
        </w:rPr>
        <w:t>Verbesserung der Projektförderung</w:t>
      </w:r>
    </w:p>
    <w:p w14:paraId="061793CA" w14:textId="716EDA5E" w:rsidR="00B52B4D" w:rsidRDefault="00B52B4D" w:rsidP="00B52B4D">
      <w:pPr>
        <w:ind w:right="-680"/>
        <w:rPr>
          <w:rFonts w:ascii="Times New Roman" w:hAnsi="Times New Roman"/>
          <w:bCs/>
          <w:sz w:val="24"/>
          <w:szCs w:val="24"/>
        </w:rPr>
      </w:pPr>
      <w:r>
        <w:rPr>
          <w:rFonts w:ascii="Times New Roman" w:hAnsi="Times New Roman"/>
          <w:bCs/>
          <w:sz w:val="24"/>
          <w:szCs w:val="24"/>
        </w:rPr>
        <w:t xml:space="preserve">Sowohl die </w:t>
      </w:r>
      <w:r w:rsidR="005F1DE7">
        <w:rPr>
          <w:rFonts w:ascii="Times New Roman" w:hAnsi="Times New Roman" w:cs="Times New Roman"/>
          <w:bCs/>
          <w:sz w:val="24"/>
          <w:szCs w:val="24"/>
        </w:rPr>
        <w:t xml:space="preserve">GRÜNEN </w:t>
      </w:r>
      <w:r>
        <w:rPr>
          <w:rFonts w:ascii="Times New Roman" w:hAnsi="Times New Roman"/>
          <w:bCs/>
          <w:sz w:val="24"/>
          <w:szCs w:val="24"/>
        </w:rPr>
        <w:t>als auch SPD und FDP sprechen sich für eine Verstetigung der bisher nur temporär bewilligten Kooperationsmittel aus</w:t>
      </w:r>
      <w:r w:rsidR="004E62D8">
        <w:rPr>
          <w:rFonts w:ascii="Times New Roman" w:hAnsi="Times New Roman"/>
          <w:bCs/>
          <w:sz w:val="24"/>
          <w:szCs w:val="24"/>
        </w:rPr>
        <w:t>. D</w:t>
      </w:r>
      <w:r>
        <w:rPr>
          <w:rFonts w:ascii="Times New Roman" w:hAnsi="Times New Roman"/>
          <w:bCs/>
          <w:sz w:val="24"/>
          <w:szCs w:val="24"/>
        </w:rPr>
        <w:t>ie AfD sieht das nicht so.</w:t>
      </w:r>
    </w:p>
    <w:p w14:paraId="518D4ED9" w14:textId="41D41684" w:rsidR="0074141B" w:rsidRDefault="00B52B4D" w:rsidP="00B52B4D">
      <w:pPr>
        <w:ind w:right="-680"/>
        <w:rPr>
          <w:rFonts w:ascii="Times New Roman" w:hAnsi="Times New Roman"/>
          <w:bCs/>
          <w:sz w:val="24"/>
          <w:szCs w:val="24"/>
        </w:rPr>
      </w:pPr>
      <w:r>
        <w:rPr>
          <w:rFonts w:ascii="Times New Roman" w:hAnsi="Times New Roman"/>
          <w:bCs/>
          <w:sz w:val="24"/>
          <w:szCs w:val="24"/>
        </w:rPr>
        <w:t xml:space="preserve">Alle Parteien befürworten eine Überprüfung der bisherigen Ressortgebundenheit bei Ausschreibungen für Projektförderungen im Kunst-, Bildungs-, und Jugendbereich auf mögliche Erleichterungen. Von den </w:t>
      </w:r>
      <w:r w:rsidR="005F1DE7">
        <w:rPr>
          <w:rFonts w:ascii="Times New Roman" w:hAnsi="Times New Roman" w:cs="Times New Roman"/>
          <w:bCs/>
          <w:sz w:val="24"/>
          <w:szCs w:val="24"/>
        </w:rPr>
        <w:t xml:space="preserve">GRÜNEN </w:t>
      </w:r>
      <w:r>
        <w:rPr>
          <w:rFonts w:ascii="Times New Roman" w:hAnsi="Times New Roman"/>
          <w:bCs/>
          <w:sz w:val="24"/>
          <w:szCs w:val="24"/>
        </w:rPr>
        <w:t xml:space="preserve">wird hierbei auch die Rolle des Kompetenzzentrums für Kulturelle Bildung und Vermittlung </w:t>
      </w:r>
      <w:r w:rsidRPr="004E62D8">
        <w:rPr>
          <w:rFonts w:ascii="Times New Roman" w:hAnsi="Times New Roman"/>
          <w:bCs/>
          <w:sz w:val="24"/>
          <w:szCs w:val="24"/>
        </w:rPr>
        <w:t>herausgehoben.</w:t>
      </w:r>
      <w:r w:rsidR="004E62D8" w:rsidRPr="004E62D8">
        <w:rPr>
          <w:rFonts w:ascii="Times New Roman" w:hAnsi="Times New Roman"/>
          <w:bCs/>
          <w:sz w:val="24"/>
          <w:szCs w:val="24"/>
        </w:rPr>
        <w:t xml:space="preserve"> </w:t>
      </w:r>
      <w:r w:rsidRPr="004E62D8">
        <w:rPr>
          <w:rFonts w:ascii="Times New Roman" w:hAnsi="Times New Roman"/>
          <w:bCs/>
          <w:sz w:val="24"/>
          <w:szCs w:val="24"/>
        </w:rPr>
        <w:t xml:space="preserve">Die SPD zeigt sich offen für Gespräche </w:t>
      </w:r>
      <w:r w:rsidR="004E62D8" w:rsidRPr="004E62D8">
        <w:rPr>
          <w:rFonts w:ascii="Times New Roman" w:hAnsi="Times New Roman"/>
          <w:bCs/>
          <w:sz w:val="24"/>
          <w:szCs w:val="24"/>
        </w:rPr>
        <w:t xml:space="preserve">und die </w:t>
      </w:r>
      <w:r w:rsidRPr="004E62D8">
        <w:rPr>
          <w:rFonts w:ascii="Times New Roman" w:hAnsi="Times New Roman"/>
          <w:bCs/>
          <w:sz w:val="24"/>
          <w:szCs w:val="24"/>
        </w:rPr>
        <w:t xml:space="preserve">FDP </w:t>
      </w:r>
      <w:r w:rsidR="00F37FA7" w:rsidRPr="004E62D8">
        <w:rPr>
          <w:rFonts w:ascii="Times New Roman" w:hAnsi="Times New Roman"/>
          <w:bCs/>
          <w:sz w:val="24"/>
          <w:szCs w:val="24"/>
        </w:rPr>
        <w:t>schlägt vor</w:t>
      </w:r>
      <w:r w:rsidRPr="004E62D8">
        <w:rPr>
          <w:rFonts w:ascii="Times New Roman" w:hAnsi="Times New Roman"/>
          <w:bCs/>
          <w:sz w:val="24"/>
          <w:szCs w:val="24"/>
        </w:rPr>
        <w:t>,</w:t>
      </w:r>
      <w:r>
        <w:rPr>
          <w:rFonts w:ascii="Times New Roman" w:hAnsi="Times New Roman"/>
          <w:bCs/>
          <w:sz w:val="24"/>
          <w:szCs w:val="24"/>
        </w:rPr>
        <w:t xml:space="preserve"> den Umfang der Kooperationen von Kunstschulen mit gesellschaftlichen Gruppen außerhalb der Zuständigkeit des Kultusministeriums transparent zu machen, um eine Berücksichtigung bei der Haushaltsaufstellung zu ermöglichen.</w:t>
      </w:r>
      <w:r w:rsidR="004E62D8">
        <w:rPr>
          <w:rFonts w:ascii="Times New Roman" w:hAnsi="Times New Roman"/>
          <w:bCs/>
          <w:sz w:val="24"/>
          <w:szCs w:val="24"/>
        </w:rPr>
        <w:t xml:space="preserve"> </w:t>
      </w:r>
      <w:r w:rsidR="0074141B">
        <w:rPr>
          <w:rFonts w:ascii="Times New Roman" w:hAnsi="Times New Roman"/>
          <w:bCs/>
          <w:sz w:val="24"/>
          <w:szCs w:val="24"/>
        </w:rPr>
        <w:t>DIE LINKE unterstützt Förderung, die inklusiv, integrativ und generationenübergreifend ist.</w:t>
      </w:r>
    </w:p>
    <w:p w14:paraId="3516C9F4" w14:textId="77777777" w:rsidR="00B52B4D" w:rsidRPr="00A674EB" w:rsidRDefault="00B52B4D" w:rsidP="00B52B4D">
      <w:pPr>
        <w:ind w:right="-680"/>
        <w:rPr>
          <w:rFonts w:ascii="Times New Roman" w:hAnsi="Times New Roman"/>
          <w:bCs/>
          <w:sz w:val="24"/>
          <w:szCs w:val="24"/>
        </w:rPr>
      </w:pPr>
    </w:p>
    <w:p w14:paraId="464E576D" w14:textId="77777777" w:rsidR="00B52B4D" w:rsidRDefault="00B52B4D" w:rsidP="00B52B4D">
      <w:pPr>
        <w:pStyle w:val="Listenabsatz"/>
        <w:numPr>
          <w:ilvl w:val="0"/>
          <w:numId w:val="1"/>
        </w:numPr>
        <w:ind w:right="-680"/>
        <w:rPr>
          <w:rFonts w:ascii="Times New Roman" w:hAnsi="Times New Roman"/>
          <w:b/>
          <w:sz w:val="24"/>
          <w:szCs w:val="24"/>
        </w:rPr>
      </w:pPr>
      <w:r>
        <w:rPr>
          <w:rFonts w:ascii="Times New Roman" w:hAnsi="Times New Roman"/>
          <w:b/>
          <w:sz w:val="24"/>
          <w:szCs w:val="24"/>
        </w:rPr>
        <w:t>Erwachsenenangebote gleichstellen</w:t>
      </w:r>
    </w:p>
    <w:p w14:paraId="467CDCDE" w14:textId="7987193F" w:rsidR="00B52B4D" w:rsidRDefault="00B52B4D" w:rsidP="00B52B4D">
      <w:pPr>
        <w:ind w:right="-680"/>
        <w:rPr>
          <w:rFonts w:ascii="Times New Roman" w:hAnsi="Times New Roman"/>
          <w:bCs/>
          <w:sz w:val="24"/>
          <w:szCs w:val="24"/>
        </w:rPr>
      </w:pPr>
      <w:r>
        <w:rPr>
          <w:rFonts w:ascii="Times New Roman" w:hAnsi="Times New Roman"/>
          <w:bCs/>
          <w:sz w:val="24"/>
          <w:szCs w:val="24"/>
        </w:rPr>
        <w:t>Altersübergreifende Angebote an Kunstschulen werden von allen Parteien positiv bewertet.</w:t>
      </w:r>
      <w:r w:rsidR="004E62D8">
        <w:rPr>
          <w:rFonts w:ascii="Times New Roman" w:hAnsi="Times New Roman"/>
          <w:bCs/>
          <w:sz w:val="24"/>
          <w:szCs w:val="24"/>
        </w:rPr>
        <w:t xml:space="preserve"> </w:t>
      </w:r>
      <w:r>
        <w:rPr>
          <w:rFonts w:ascii="Times New Roman" w:hAnsi="Times New Roman"/>
          <w:bCs/>
          <w:sz w:val="24"/>
          <w:szCs w:val="24"/>
        </w:rPr>
        <w:t xml:space="preserve">Die AfD befürchtet allerdings Parallelstrukturen gegenüber den Volkshochschulen und schlägt deswegen ähnlich wie die SPD verstärkte Vernetzungen der verschiedenen Anbieter im Bereich der Kulturellen Bildung vor. </w:t>
      </w:r>
    </w:p>
    <w:p w14:paraId="3F321C8C" w14:textId="4EE07741" w:rsidR="00B52B4D" w:rsidRDefault="00B52B4D" w:rsidP="00B52B4D">
      <w:pPr>
        <w:ind w:right="-680"/>
        <w:rPr>
          <w:rFonts w:ascii="Times New Roman" w:hAnsi="Times New Roman"/>
          <w:bCs/>
          <w:sz w:val="24"/>
          <w:szCs w:val="24"/>
        </w:rPr>
      </w:pPr>
      <w:r>
        <w:rPr>
          <w:rFonts w:ascii="Times New Roman" w:hAnsi="Times New Roman"/>
          <w:bCs/>
          <w:sz w:val="24"/>
          <w:szCs w:val="24"/>
        </w:rPr>
        <w:t xml:space="preserve">Konkrete Aussagen zur finanziellen Förderung von Angeboten für Erwachsene </w:t>
      </w:r>
      <w:r w:rsidRPr="004E62D8">
        <w:rPr>
          <w:rFonts w:ascii="Times New Roman" w:hAnsi="Times New Roman"/>
          <w:bCs/>
          <w:sz w:val="24"/>
          <w:szCs w:val="24"/>
        </w:rPr>
        <w:t xml:space="preserve">durch das Land hat jedoch </w:t>
      </w:r>
      <w:r w:rsidR="00F37FA7" w:rsidRPr="004E62D8">
        <w:rPr>
          <w:rFonts w:ascii="Times New Roman" w:hAnsi="Times New Roman"/>
          <w:bCs/>
          <w:sz w:val="24"/>
          <w:szCs w:val="24"/>
        </w:rPr>
        <w:t>außer der CDU keine Partei</w:t>
      </w:r>
      <w:r w:rsidRPr="004E62D8">
        <w:rPr>
          <w:rFonts w:ascii="Times New Roman" w:hAnsi="Times New Roman"/>
          <w:bCs/>
          <w:sz w:val="24"/>
          <w:szCs w:val="24"/>
        </w:rPr>
        <w:t xml:space="preserve"> gemacht. </w:t>
      </w:r>
      <w:r w:rsidR="005F1DBF" w:rsidRPr="004E62D8">
        <w:rPr>
          <w:rFonts w:ascii="Times New Roman" w:hAnsi="Times New Roman"/>
          <w:bCs/>
          <w:sz w:val="24"/>
          <w:szCs w:val="24"/>
        </w:rPr>
        <w:t>Die CDU spricht</w:t>
      </w:r>
      <w:r w:rsidR="005F1DBF">
        <w:rPr>
          <w:rFonts w:ascii="Times New Roman" w:hAnsi="Times New Roman"/>
          <w:bCs/>
          <w:sz w:val="24"/>
          <w:szCs w:val="24"/>
        </w:rPr>
        <w:t xml:space="preserve"> sich für eine gute strukturelle Förderung der Kunstschulen aus, steht aber einer </w:t>
      </w:r>
      <w:r w:rsidR="005F1DBF">
        <w:rPr>
          <w:rFonts w:ascii="Times New Roman" w:hAnsi="Times New Roman"/>
          <w:bCs/>
          <w:sz w:val="24"/>
          <w:szCs w:val="24"/>
        </w:rPr>
        <w:lastRenderedPageBreak/>
        <w:t>eigenen Förderlinie für Kunstschulen aufgrund des Anliegens von Förderklarheit und Fördereinheit skeptisch gegenüber.</w:t>
      </w:r>
    </w:p>
    <w:p w14:paraId="144BD740" w14:textId="77777777" w:rsidR="004E62D8" w:rsidRPr="00D24A75" w:rsidRDefault="004E62D8" w:rsidP="00B52B4D">
      <w:pPr>
        <w:ind w:right="-680"/>
        <w:rPr>
          <w:rFonts w:ascii="Times New Roman" w:hAnsi="Times New Roman"/>
          <w:bCs/>
          <w:sz w:val="24"/>
          <w:szCs w:val="24"/>
        </w:rPr>
      </w:pPr>
    </w:p>
    <w:p w14:paraId="007DEFEB" w14:textId="77777777" w:rsidR="00B52B4D" w:rsidRDefault="00B52B4D" w:rsidP="00B52B4D">
      <w:pPr>
        <w:pStyle w:val="Listenabsatz"/>
        <w:ind w:right="-680"/>
        <w:rPr>
          <w:rFonts w:ascii="Times New Roman" w:hAnsi="Times New Roman"/>
          <w:b/>
          <w:sz w:val="24"/>
          <w:szCs w:val="24"/>
        </w:rPr>
      </w:pPr>
    </w:p>
    <w:p w14:paraId="7A69C1AA" w14:textId="77777777" w:rsidR="00B52B4D" w:rsidRDefault="00B52B4D" w:rsidP="00B52B4D">
      <w:pPr>
        <w:pStyle w:val="Listenabsatz"/>
        <w:numPr>
          <w:ilvl w:val="0"/>
          <w:numId w:val="1"/>
        </w:numPr>
        <w:ind w:right="-680"/>
        <w:rPr>
          <w:rFonts w:ascii="Times New Roman" w:hAnsi="Times New Roman"/>
          <w:b/>
          <w:sz w:val="24"/>
          <w:szCs w:val="24"/>
        </w:rPr>
      </w:pPr>
      <w:r>
        <w:rPr>
          <w:rFonts w:ascii="Times New Roman" w:hAnsi="Times New Roman"/>
          <w:b/>
          <w:sz w:val="24"/>
          <w:szCs w:val="24"/>
        </w:rPr>
        <w:t>Entwicklung der Verbandsarbeit</w:t>
      </w:r>
    </w:p>
    <w:p w14:paraId="463798E9" w14:textId="4ADDFD26" w:rsidR="00B52B4D" w:rsidRDefault="00B52B4D" w:rsidP="00B52B4D">
      <w:pPr>
        <w:ind w:right="-680"/>
        <w:rPr>
          <w:rFonts w:ascii="Times New Roman" w:hAnsi="Times New Roman"/>
          <w:bCs/>
          <w:sz w:val="24"/>
          <w:szCs w:val="24"/>
        </w:rPr>
      </w:pPr>
      <w:r>
        <w:rPr>
          <w:rFonts w:ascii="Times New Roman" w:hAnsi="Times New Roman"/>
          <w:bCs/>
          <w:sz w:val="24"/>
          <w:szCs w:val="24"/>
        </w:rPr>
        <w:t xml:space="preserve">Die </w:t>
      </w:r>
      <w:r w:rsidR="005F1DE7">
        <w:rPr>
          <w:rFonts w:ascii="Times New Roman" w:hAnsi="Times New Roman" w:cs="Times New Roman"/>
          <w:bCs/>
          <w:sz w:val="24"/>
          <w:szCs w:val="24"/>
        </w:rPr>
        <w:t xml:space="preserve">GRÜNEN </w:t>
      </w:r>
      <w:r>
        <w:rPr>
          <w:rFonts w:ascii="Times New Roman" w:hAnsi="Times New Roman"/>
          <w:bCs/>
          <w:sz w:val="24"/>
          <w:szCs w:val="24"/>
        </w:rPr>
        <w:t xml:space="preserve">wollen sich für eine verlässliche Finanzierung der Geschäftsstelle des Landesverbands der Kunstschulen einsetzen. Auch </w:t>
      </w:r>
      <w:r w:rsidR="005F1DBF">
        <w:rPr>
          <w:rFonts w:ascii="Times New Roman" w:hAnsi="Times New Roman"/>
          <w:bCs/>
          <w:sz w:val="24"/>
          <w:szCs w:val="24"/>
        </w:rPr>
        <w:t xml:space="preserve">CDU, </w:t>
      </w:r>
      <w:r>
        <w:rPr>
          <w:rFonts w:ascii="Times New Roman" w:hAnsi="Times New Roman"/>
          <w:bCs/>
          <w:sz w:val="24"/>
          <w:szCs w:val="24"/>
        </w:rPr>
        <w:t xml:space="preserve">SPD und FDP sprechen sich – unter der Voraussetzung der Überprüfung der finanziellen Möglichkeiten – für die finanzielle Anpassung an die steigende Bedeutung der Verbandsarbeit aus. </w:t>
      </w:r>
      <w:r w:rsidR="005F1DBF">
        <w:rPr>
          <w:rFonts w:ascii="Times New Roman" w:hAnsi="Times New Roman"/>
          <w:bCs/>
          <w:sz w:val="24"/>
          <w:szCs w:val="24"/>
        </w:rPr>
        <w:t xml:space="preserve">DIE LINKE befürwortet </w:t>
      </w:r>
      <w:r w:rsidR="00FE32DB">
        <w:rPr>
          <w:rFonts w:ascii="Times New Roman" w:hAnsi="Times New Roman"/>
          <w:bCs/>
          <w:sz w:val="24"/>
          <w:szCs w:val="24"/>
        </w:rPr>
        <w:t xml:space="preserve">uneingeschränkt </w:t>
      </w:r>
      <w:r w:rsidR="005F1DBF">
        <w:rPr>
          <w:rFonts w:ascii="Times New Roman" w:hAnsi="Times New Roman"/>
          <w:bCs/>
          <w:sz w:val="24"/>
          <w:szCs w:val="24"/>
        </w:rPr>
        <w:t>einen Aufwuchs der Mittel für die Geschäftsstelle.</w:t>
      </w:r>
      <w:r w:rsidR="00FE32DB">
        <w:rPr>
          <w:rFonts w:ascii="Times New Roman" w:hAnsi="Times New Roman"/>
          <w:bCs/>
          <w:sz w:val="24"/>
          <w:szCs w:val="24"/>
        </w:rPr>
        <w:t xml:space="preserve"> </w:t>
      </w:r>
      <w:r>
        <w:rPr>
          <w:rFonts w:ascii="Times New Roman" w:hAnsi="Times New Roman"/>
          <w:bCs/>
          <w:sz w:val="24"/>
          <w:szCs w:val="24"/>
        </w:rPr>
        <w:t>Die AfD möchte sich nicht konkret zu den Mitteln der Geschäftsstelle äußern, gibt aber generell an, dass sie für eine solide Haushaltsführung und einen schlanken, aber effektiven Staat stehe.</w:t>
      </w:r>
    </w:p>
    <w:p w14:paraId="5DF1F54A" w14:textId="77777777" w:rsidR="00B52B4D" w:rsidRPr="00A77592" w:rsidRDefault="00B52B4D" w:rsidP="00B52B4D">
      <w:pPr>
        <w:ind w:right="-680"/>
        <w:rPr>
          <w:rFonts w:ascii="Times New Roman" w:hAnsi="Times New Roman"/>
          <w:bCs/>
          <w:sz w:val="24"/>
          <w:szCs w:val="24"/>
        </w:rPr>
      </w:pPr>
    </w:p>
    <w:p w14:paraId="265BFF23" w14:textId="77777777" w:rsidR="00B52B4D" w:rsidRPr="00ED21F2" w:rsidRDefault="00B52B4D" w:rsidP="00B52B4D">
      <w:pPr>
        <w:pStyle w:val="Listenabsatz"/>
        <w:numPr>
          <w:ilvl w:val="0"/>
          <w:numId w:val="1"/>
        </w:numPr>
        <w:ind w:right="-680"/>
        <w:rPr>
          <w:rFonts w:ascii="Times New Roman" w:hAnsi="Times New Roman"/>
          <w:b/>
          <w:sz w:val="24"/>
          <w:szCs w:val="24"/>
        </w:rPr>
      </w:pPr>
      <w:r>
        <w:rPr>
          <w:rFonts w:ascii="Times New Roman" w:hAnsi="Times New Roman"/>
          <w:b/>
          <w:sz w:val="24"/>
          <w:szCs w:val="24"/>
        </w:rPr>
        <w:t>Qualifizierung und Fortbildung</w:t>
      </w:r>
    </w:p>
    <w:p w14:paraId="3257A0BB" w14:textId="77777777" w:rsidR="00EC58DB" w:rsidRDefault="00B52B4D" w:rsidP="00B52B4D">
      <w:pPr>
        <w:spacing w:line="276" w:lineRule="auto"/>
        <w:ind w:right="-680"/>
        <w:rPr>
          <w:rFonts w:ascii="Times New Roman" w:hAnsi="Times New Roman" w:cs="Times New Roman"/>
          <w:sz w:val="24"/>
          <w:szCs w:val="24"/>
        </w:rPr>
      </w:pPr>
      <w:r>
        <w:rPr>
          <w:rFonts w:ascii="Times New Roman" w:hAnsi="Times New Roman" w:cs="Times New Roman"/>
          <w:sz w:val="24"/>
          <w:szCs w:val="24"/>
        </w:rPr>
        <w:t>Alle Parteien plädieren für die Unterstützung von Fort- und Weiterbildungen zur Sicherung der Qualität der Kunstschulen mit einer auskömmlichen Finanzierung, beziehungsweise einer Aufstockung der Landesmittel.</w:t>
      </w:r>
      <w:r w:rsidR="00FE32DB">
        <w:rPr>
          <w:rFonts w:ascii="Times New Roman" w:hAnsi="Times New Roman" w:cs="Times New Roman"/>
          <w:sz w:val="24"/>
          <w:szCs w:val="24"/>
        </w:rPr>
        <w:t xml:space="preserve"> </w:t>
      </w:r>
      <w:r>
        <w:rPr>
          <w:rFonts w:ascii="Times New Roman" w:hAnsi="Times New Roman" w:cs="Times New Roman"/>
          <w:sz w:val="24"/>
          <w:szCs w:val="24"/>
        </w:rPr>
        <w:t xml:space="preserve">Die FDP benennt in diesem Zusammenhang mit Gutscheinmodellen und einem </w:t>
      </w:r>
      <w:proofErr w:type="spellStart"/>
      <w:r>
        <w:rPr>
          <w:rFonts w:ascii="Times New Roman" w:hAnsi="Times New Roman" w:cs="Times New Roman"/>
          <w:sz w:val="24"/>
          <w:szCs w:val="24"/>
        </w:rPr>
        <w:t>Midlife</w:t>
      </w:r>
      <w:proofErr w:type="spellEnd"/>
      <w:r>
        <w:rPr>
          <w:rFonts w:ascii="Times New Roman" w:hAnsi="Times New Roman" w:cs="Times New Roman"/>
          <w:sz w:val="24"/>
          <w:szCs w:val="24"/>
        </w:rPr>
        <w:t>-BAföG auch andere Instrumente zur Finanzierung.</w:t>
      </w:r>
    </w:p>
    <w:p w14:paraId="66BDF68E" w14:textId="77777777" w:rsidR="00B52B4D" w:rsidRDefault="00B52B4D" w:rsidP="00B52B4D">
      <w:pPr>
        <w:spacing w:line="276" w:lineRule="auto"/>
        <w:ind w:right="-680"/>
        <w:rPr>
          <w:rFonts w:ascii="Times New Roman" w:hAnsi="Times New Roman" w:cs="Times New Roman"/>
          <w:sz w:val="10"/>
          <w:szCs w:val="10"/>
        </w:rPr>
      </w:pPr>
    </w:p>
    <w:p w14:paraId="20A89083" w14:textId="77777777" w:rsidR="00B52B4D" w:rsidRPr="00A76932" w:rsidRDefault="00B52B4D" w:rsidP="00B52B4D">
      <w:pPr>
        <w:spacing w:line="276" w:lineRule="auto"/>
        <w:ind w:right="-680"/>
        <w:rPr>
          <w:rFonts w:ascii="Times New Roman" w:hAnsi="Times New Roman" w:cs="Times New Roman"/>
          <w:sz w:val="10"/>
          <w:szCs w:val="10"/>
        </w:rPr>
      </w:pPr>
    </w:p>
    <w:p w14:paraId="19E2E6F5" w14:textId="77777777" w:rsidR="004E62D8" w:rsidRDefault="004E62D8" w:rsidP="00B52B4D">
      <w:pPr>
        <w:spacing w:line="240" w:lineRule="auto"/>
        <w:ind w:right="-2267"/>
        <w:rPr>
          <w:rFonts w:ascii="Times New Roman" w:hAnsi="Times New Roman" w:cs="Times New Roman"/>
          <w:b/>
          <w:sz w:val="20"/>
          <w:szCs w:val="20"/>
        </w:rPr>
      </w:pPr>
    </w:p>
    <w:p w14:paraId="59834916" w14:textId="36F3017E" w:rsidR="004E62D8" w:rsidRDefault="004E62D8" w:rsidP="00B52B4D">
      <w:pPr>
        <w:spacing w:line="240" w:lineRule="auto"/>
        <w:ind w:right="-2267"/>
        <w:rPr>
          <w:rFonts w:ascii="Times New Roman" w:hAnsi="Times New Roman" w:cs="Times New Roman"/>
          <w:b/>
          <w:sz w:val="20"/>
          <w:szCs w:val="20"/>
        </w:rPr>
      </w:pPr>
      <w:bookmarkStart w:id="0" w:name="_GoBack"/>
      <w:bookmarkEnd w:id="0"/>
    </w:p>
    <w:p w14:paraId="00BB27FA" w14:textId="77777777" w:rsidR="004E62D8" w:rsidRDefault="004E62D8" w:rsidP="00B52B4D">
      <w:pPr>
        <w:spacing w:line="240" w:lineRule="auto"/>
        <w:ind w:right="-2267"/>
        <w:rPr>
          <w:rFonts w:ascii="Times New Roman" w:hAnsi="Times New Roman" w:cs="Times New Roman"/>
          <w:b/>
          <w:sz w:val="20"/>
          <w:szCs w:val="20"/>
        </w:rPr>
      </w:pPr>
    </w:p>
    <w:p w14:paraId="48975BC5" w14:textId="77777777" w:rsidR="004E62D8" w:rsidRDefault="004E62D8" w:rsidP="00B52B4D">
      <w:pPr>
        <w:spacing w:line="240" w:lineRule="auto"/>
        <w:ind w:right="-2267"/>
        <w:rPr>
          <w:rFonts w:ascii="Times New Roman" w:hAnsi="Times New Roman" w:cs="Times New Roman"/>
          <w:b/>
          <w:sz w:val="20"/>
          <w:szCs w:val="20"/>
        </w:rPr>
      </w:pPr>
    </w:p>
    <w:p w14:paraId="6728BBC3" w14:textId="77777777" w:rsidR="004E62D8" w:rsidRDefault="004E62D8" w:rsidP="00B52B4D">
      <w:pPr>
        <w:spacing w:line="240" w:lineRule="auto"/>
        <w:ind w:right="-2267"/>
        <w:rPr>
          <w:rFonts w:ascii="Times New Roman" w:hAnsi="Times New Roman" w:cs="Times New Roman"/>
          <w:b/>
          <w:sz w:val="20"/>
          <w:szCs w:val="20"/>
        </w:rPr>
      </w:pPr>
    </w:p>
    <w:p w14:paraId="4F7E325D" w14:textId="77777777" w:rsidR="004E62D8" w:rsidRDefault="004E62D8" w:rsidP="00B52B4D">
      <w:pPr>
        <w:spacing w:line="240" w:lineRule="auto"/>
        <w:ind w:right="-2267"/>
        <w:rPr>
          <w:rFonts w:ascii="Times New Roman" w:hAnsi="Times New Roman" w:cs="Times New Roman"/>
          <w:b/>
          <w:sz w:val="20"/>
          <w:szCs w:val="20"/>
        </w:rPr>
      </w:pPr>
    </w:p>
    <w:p w14:paraId="5144CC54" w14:textId="77777777" w:rsidR="004E62D8" w:rsidRDefault="004E62D8" w:rsidP="00B52B4D">
      <w:pPr>
        <w:spacing w:line="240" w:lineRule="auto"/>
        <w:ind w:right="-2267"/>
        <w:rPr>
          <w:rFonts w:ascii="Times New Roman" w:hAnsi="Times New Roman" w:cs="Times New Roman"/>
          <w:b/>
          <w:sz w:val="20"/>
          <w:szCs w:val="20"/>
        </w:rPr>
      </w:pPr>
    </w:p>
    <w:p w14:paraId="0B24A7DE" w14:textId="77777777" w:rsidR="004E62D8" w:rsidRDefault="004E62D8" w:rsidP="00B52B4D">
      <w:pPr>
        <w:spacing w:line="240" w:lineRule="auto"/>
        <w:ind w:right="-2267"/>
        <w:rPr>
          <w:rFonts w:ascii="Times New Roman" w:hAnsi="Times New Roman" w:cs="Times New Roman"/>
          <w:b/>
          <w:sz w:val="20"/>
          <w:szCs w:val="20"/>
        </w:rPr>
      </w:pPr>
    </w:p>
    <w:p w14:paraId="7DBCACC8" w14:textId="575FA408" w:rsidR="00B52B4D" w:rsidRPr="00A76932" w:rsidRDefault="00B52B4D" w:rsidP="00B52B4D">
      <w:pPr>
        <w:spacing w:line="240" w:lineRule="auto"/>
        <w:ind w:right="-2267"/>
        <w:rPr>
          <w:rFonts w:ascii="Times New Roman" w:hAnsi="Times New Roman" w:cs="Times New Roman"/>
          <w:sz w:val="20"/>
          <w:szCs w:val="20"/>
        </w:rPr>
      </w:pPr>
      <w:r w:rsidRPr="00A76932">
        <w:rPr>
          <w:rFonts w:ascii="Times New Roman" w:hAnsi="Times New Roman" w:cs="Times New Roman"/>
          <w:b/>
          <w:sz w:val="20"/>
          <w:szCs w:val="20"/>
        </w:rPr>
        <w:t>Die Kunstschulen in Baden-Württemberg</w:t>
      </w:r>
      <w:r w:rsidRPr="00A76932">
        <w:rPr>
          <w:rFonts w:ascii="Times New Roman" w:hAnsi="Times New Roman" w:cs="Times New Roman"/>
          <w:b/>
          <w:sz w:val="20"/>
          <w:szCs w:val="20"/>
        </w:rPr>
        <w:br/>
      </w:r>
      <w:r w:rsidRPr="00A76932">
        <w:rPr>
          <w:rFonts w:ascii="Times New Roman" w:hAnsi="Times New Roman" w:cs="Times New Roman"/>
          <w:sz w:val="20"/>
          <w:szCs w:val="20"/>
        </w:rPr>
        <w:t xml:space="preserve">Aktuell sind 39 Jugendkunstschulen Mitglied im Landesverband der Kunstschulen Baden-Württemberg. In ihren Häusern, die ganz unterschiedliche Trägermodelle haben (u.a. kommunal, Verein, </w:t>
      </w:r>
      <w:r>
        <w:rPr>
          <w:rFonts w:ascii="Times New Roman" w:hAnsi="Times New Roman" w:cs="Times New Roman"/>
          <w:sz w:val="20"/>
          <w:szCs w:val="20"/>
        </w:rPr>
        <w:t xml:space="preserve">Stiftung oder unter dem Dach von Volkshochschulen oder </w:t>
      </w:r>
      <w:r w:rsidRPr="00A76932">
        <w:rPr>
          <w:rFonts w:ascii="Times New Roman" w:hAnsi="Times New Roman" w:cs="Times New Roman"/>
          <w:sz w:val="20"/>
          <w:szCs w:val="20"/>
        </w:rPr>
        <w:t>Musikschule</w:t>
      </w:r>
      <w:r>
        <w:rPr>
          <w:rFonts w:ascii="Times New Roman" w:hAnsi="Times New Roman" w:cs="Times New Roman"/>
          <w:sz w:val="20"/>
          <w:szCs w:val="20"/>
        </w:rPr>
        <w:t>n</w:t>
      </w:r>
      <w:r w:rsidRPr="00A76932">
        <w:rPr>
          <w:rFonts w:ascii="Times New Roman" w:hAnsi="Times New Roman" w:cs="Times New Roman"/>
          <w:sz w:val="20"/>
          <w:szCs w:val="20"/>
        </w:rPr>
        <w:t xml:space="preserve">), leisten sie – an mehr als 100 Standorten im Land – wichtige Grundlagenarbeit für die ästhetische Bildung von Kindern, Jugendlichen und jungen Erwachsenen und fördern besondere Begabungen. </w:t>
      </w:r>
      <w:r>
        <w:rPr>
          <w:rFonts w:ascii="Times New Roman" w:hAnsi="Times New Roman" w:cs="Times New Roman"/>
          <w:sz w:val="20"/>
          <w:szCs w:val="20"/>
        </w:rPr>
        <w:t xml:space="preserve">Darüber hinaus sind </w:t>
      </w:r>
      <w:r w:rsidRPr="00A76932">
        <w:rPr>
          <w:rFonts w:ascii="Times New Roman" w:hAnsi="Times New Roman" w:cs="Times New Roman"/>
          <w:sz w:val="20"/>
          <w:szCs w:val="20"/>
        </w:rPr>
        <w:t xml:space="preserve">Kunstschulen </w:t>
      </w:r>
      <w:r>
        <w:rPr>
          <w:rFonts w:ascii="Times New Roman" w:hAnsi="Times New Roman" w:cs="Times New Roman"/>
          <w:sz w:val="20"/>
          <w:szCs w:val="20"/>
        </w:rPr>
        <w:t>für allgemeinbildende Schulen aller Schularten ein wichtiger Bildungspartner.</w:t>
      </w:r>
      <w:r w:rsidRPr="00A76932">
        <w:rPr>
          <w:rFonts w:ascii="Times New Roman" w:hAnsi="Times New Roman" w:cs="Times New Roman"/>
          <w:sz w:val="20"/>
          <w:szCs w:val="20"/>
        </w:rPr>
        <w:t xml:space="preserve"> Kinder und Jugendliche</w:t>
      </w:r>
      <w:r>
        <w:rPr>
          <w:rFonts w:ascii="Times New Roman" w:hAnsi="Times New Roman" w:cs="Times New Roman"/>
          <w:sz w:val="20"/>
          <w:szCs w:val="20"/>
        </w:rPr>
        <w:t xml:space="preserve"> erhalten</w:t>
      </w:r>
      <w:r w:rsidRPr="00A76932">
        <w:rPr>
          <w:rFonts w:ascii="Times New Roman" w:hAnsi="Times New Roman" w:cs="Times New Roman"/>
          <w:sz w:val="20"/>
          <w:szCs w:val="20"/>
        </w:rPr>
        <w:t xml:space="preserve"> professionelle, künstlerische Arbeitsmöglichkeiten und eine öffentliche Plattform für die Darbietung ihrer Arbeitsergebnisse u.a. in Kunstausstellungen, in Theater-, Musiktheater, Musical-und Tanzinszenierungen. Auf der Basis eines </w:t>
      </w:r>
      <w:r>
        <w:rPr>
          <w:rFonts w:ascii="Times New Roman" w:hAnsi="Times New Roman" w:cs="Times New Roman"/>
          <w:sz w:val="20"/>
          <w:szCs w:val="20"/>
        </w:rPr>
        <w:t xml:space="preserve">prozessorientierten </w:t>
      </w:r>
      <w:r w:rsidRPr="00A76932">
        <w:rPr>
          <w:rFonts w:ascii="Times New Roman" w:hAnsi="Times New Roman" w:cs="Times New Roman"/>
          <w:sz w:val="20"/>
          <w:szCs w:val="20"/>
        </w:rPr>
        <w:t xml:space="preserve">Arbeitskonzeptes, bei dem selbst erlebte und eigentätige Erfahrungen im Mittelpunkt stehen, nehmen jährlich </w:t>
      </w:r>
      <w:r>
        <w:rPr>
          <w:rFonts w:ascii="Times New Roman" w:hAnsi="Times New Roman" w:cs="Times New Roman"/>
          <w:sz w:val="20"/>
          <w:szCs w:val="20"/>
        </w:rPr>
        <w:t>rund</w:t>
      </w:r>
      <w:r w:rsidRPr="00A76932">
        <w:rPr>
          <w:rFonts w:ascii="Times New Roman" w:hAnsi="Times New Roman" w:cs="Times New Roman"/>
          <w:sz w:val="20"/>
          <w:szCs w:val="20"/>
        </w:rPr>
        <w:t xml:space="preserve"> 58.000 </w:t>
      </w:r>
      <w:r>
        <w:rPr>
          <w:rFonts w:ascii="Times New Roman" w:hAnsi="Times New Roman" w:cs="Times New Roman"/>
          <w:sz w:val="20"/>
          <w:szCs w:val="20"/>
        </w:rPr>
        <w:t>junge Menschen</w:t>
      </w:r>
      <w:r w:rsidRPr="00A76932">
        <w:rPr>
          <w:rFonts w:ascii="Times New Roman" w:hAnsi="Times New Roman" w:cs="Times New Roman"/>
          <w:sz w:val="20"/>
          <w:szCs w:val="20"/>
        </w:rPr>
        <w:t xml:space="preserve"> künstlerisch-kulturelle Angebote der Jugendkunstschulen wahr.</w:t>
      </w:r>
      <w:r>
        <w:rPr>
          <w:rFonts w:ascii="Times New Roman" w:hAnsi="Times New Roman" w:cs="Times New Roman"/>
          <w:sz w:val="20"/>
          <w:szCs w:val="20"/>
        </w:rPr>
        <w:t xml:space="preserve"> </w:t>
      </w:r>
      <w:r w:rsidRPr="00A76932">
        <w:rPr>
          <w:rFonts w:ascii="Times New Roman" w:hAnsi="Times New Roman" w:cs="Times New Roman"/>
          <w:sz w:val="20"/>
          <w:szCs w:val="20"/>
        </w:rPr>
        <w:t xml:space="preserve">Weitere Informationen: </w:t>
      </w:r>
      <w:hyperlink r:id="rId8" w:history="1">
        <w:r w:rsidRPr="00A76932">
          <w:rPr>
            <w:rStyle w:val="Hyperlink"/>
            <w:rFonts w:ascii="Times New Roman" w:hAnsi="Times New Roman" w:cs="Times New Roman"/>
            <w:color w:val="auto"/>
            <w:sz w:val="20"/>
            <w:szCs w:val="20"/>
            <w:u w:val="none"/>
          </w:rPr>
          <w:t>www.jugendkunstschulen.de</w:t>
        </w:r>
      </w:hyperlink>
      <w:r w:rsidRPr="00A76932">
        <w:rPr>
          <w:rFonts w:ascii="Times New Roman" w:hAnsi="Times New Roman" w:cs="Times New Roman"/>
          <w:sz w:val="20"/>
          <w:szCs w:val="20"/>
        </w:rPr>
        <w:t xml:space="preserve"> </w:t>
      </w:r>
    </w:p>
    <w:p w14:paraId="4A3D6187" w14:textId="77777777" w:rsidR="00AC4CBA" w:rsidRDefault="00AC4CBA"/>
    <w:sectPr w:rsidR="00AC4CBA" w:rsidSect="006C55FF">
      <w:headerReference w:type="even" r:id="rId9"/>
      <w:headerReference w:type="default" r:id="rId10"/>
      <w:footerReference w:type="even" r:id="rId11"/>
      <w:footerReference w:type="default" r:id="rId12"/>
      <w:headerReference w:type="first" r:id="rId13"/>
      <w:footerReference w:type="first" r:id="rId14"/>
      <w:pgSz w:w="11906" w:h="16838"/>
      <w:pgMar w:top="1417" w:right="31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3F061" w14:textId="77777777" w:rsidR="001568EF" w:rsidRDefault="001568EF">
      <w:pPr>
        <w:spacing w:after="0" w:line="240" w:lineRule="auto"/>
      </w:pPr>
      <w:r>
        <w:separator/>
      </w:r>
    </w:p>
  </w:endnote>
  <w:endnote w:type="continuationSeparator" w:id="0">
    <w:p w14:paraId="2BB6720C" w14:textId="77777777" w:rsidR="001568EF" w:rsidRDefault="0015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tisSansSerifSt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C9899" w14:textId="77777777" w:rsidR="009A19DE" w:rsidRDefault="00F961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1D5F" w14:textId="77777777" w:rsidR="009A19DE" w:rsidRDefault="00F961D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9967A" w14:textId="77777777" w:rsidR="009A19DE" w:rsidRDefault="00F961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D79C4" w14:textId="77777777" w:rsidR="001568EF" w:rsidRDefault="001568EF">
      <w:pPr>
        <w:spacing w:after="0" w:line="240" w:lineRule="auto"/>
      </w:pPr>
      <w:r>
        <w:separator/>
      </w:r>
    </w:p>
  </w:footnote>
  <w:footnote w:type="continuationSeparator" w:id="0">
    <w:p w14:paraId="5DE282E2" w14:textId="77777777" w:rsidR="001568EF" w:rsidRDefault="0015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C2772" w14:textId="77777777" w:rsidR="009A19DE" w:rsidRDefault="00F961D7">
    <w:pPr>
      <w:pStyle w:val="Kopfzeile"/>
    </w:pPr>
    <w:r>
      <w:rPr>
        <w:noProof/>
      </w:rPr>
      <w:pict w14:anchorId="54971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5" o:spid="_x0000_s2051" type="#_x0000_t75" alt="Briefbogen_Vorstand_Pressem_Hölderlinplatz 22" style="position:absolute;margin-left:0;margin-top:0;width:595.2pt;height:841.9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Briefbogen_Vorstand_Pressem_Hölderlinplatz 22"/>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07335" w14:textId="77777777" w:rsidR="009A19DE" w:rsidRDefault="008236D8">
    <w:pPr>
      <w:pStyle w:val="Kopfzeile"/>
    </w:pPr>
    <w:r>
      <w:rPr>
        <w:noProof/>
        <w:lang w:eastAsia="de-DE"/>
      </w:rPr>
      <w:drawing>
        <wp:anchor distT="0" distB="0" distL="114300" distR="114300" simplePos="0" relativeHeight="251662336" behindDoc="0" locked="0" layoutInCell="1" allowOverlap="1" wp14:anchorId="702219C2" wp14:editId="674316AB">
          <wp:simplePos x="0" y="0"/>
          <wp:positionH relativeFrom="column">
            <wp:posOffset>-860425</wp:posOffset>
          </wp:positionH>
          <wp:positionV relativeFrom="paragraph">
            <wp:posOffset>-918210</wp:posOffset>
          </wp:positionV>
          <wp:extent cx="7571104" cy="38481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4056"/>
                  <a:stretch/>
                </pic:blipFill>
                <pic:spPr bwMode="auto">
                  <a:xfrm>
                    <a:off x="0" y="0"/>
                    <a:ext cx="7571104" cy="384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61D7">
      <w:rPr>
        <w:noProof/>
      </w:rPr>
      <w:pict w14:anchorId="13C98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6" o:spid="_x0000_s2050" type="#_x0000_t75" alt="Briefbogen_Vorstand_Pressem_Hölderlinplatz 22" style="position:absolute;margin-left:0;margin-top:0;width:595.2pt;height:841.9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2" o:title="Briefbogen_Vorstand_Pressem_Hölderlinplatz 22"/>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CF12E" w14:textId="77777777" w:rsidR="009A19DE" w:rsidRDefault="008236D8">
    <w:pPr>
      <w:pStyle w:val="Kopfzeile"/>
    </w:pPr>
    <w:r>
      <w:rPr>
        <w:noProof/>
        <w:lang w:eastAsia="de-DE"/>
      </w:rPr>
      <w:drawing>
        <wp:anchor distT="0" distB="0" distL="114300" distR="114300" simplePos="0" relativeHeight="251663360" behindDoc="0" locked="0" layoutInCell="1" allowOverlap="1" wp14:anchorId="413BD3F9" wp14:editId="2F3FBCFE">
          <wp:simplePos x="0" y="0"/>
          <wp:positionH relativeFrom="column">
            <wp:posOffset>-790575</wp:posOffset>
          </wp:positionH>
          <wp:positionV relativeFrom="paragraph">
            <wp:posOffset>-939165</wp:posOffset>
          </wp:positionV>
          <wp:extent cx="7550785" cy="387858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63673"/>
                  <a:stretch/>
                </pic:blipFill>
                <pic:spPr bwMode="auto">
                  <a:xfrm>
                    <a:off x="0" y="0"/>
                    <a:ext cx="7550785" cy="3878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61D7">
      <w:rPr>
        <w:noProof/>
      </w:rPr>
      <w:pict w14:anchorId="3B422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4" o:spid="_x0000_s2049" type="#_x0000_t75" alt="Briefbogen_Vorstand_Pressem_Hölderlinplatz 22" style="position:absolute;margin-left:0;margin-top:0;width:595.2pt;height:841.9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2" o:title="Briefbogen_Vorstand_Pressem_Hölderlinplatz 22"/>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1FF0"/>
    <w:multiLevelType w:val="hybridMultilevel"/>
    <w:tmpl w:val="B7D2A7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B4D"/>
    <w:rsid w:val="001568EF"/>
    <w:rsid w:val="00187957"/>
    <w:rsid w:val="00216045"/>
    <w:rsid w:val="002C50BB"/>
    <w:rsid w:val="002D0C8D"/>
    <w:rsid w:val="00367CDE"/>
    <w:rsid w:val="003906BB"/>
    <w:rsid w:val="00393193"/>
    <w:rsid w:val="003B1DBD"/>
    <w:rsid w:val="003C4E9D"/>
    <w:rsid w:val="003D3EE3"/>
    <w:rsid w:val="00407EA1"/>
    <w:rsid w:val="004A0A08"/>
    <w:rsid w:val="004E62D8"/>
    <w:rsid w:val="0056049D"/>
    <w:rsid w:val="005F1DBF"/>
    <w:rsid w:val="005F1DE7"/>
    <w:rsid w:val="0074141B"/>
    <w:rsid w:val="00746AAF"/>
    <w:rsid w:val="008236D8"/>
    <w:rsid w:val="008B3112"/>
    <w:rsid w:val="00946D4E"/>
    <w:rsid w:val="009504D7"/>
    <w:rsid w:val="009D0E13"/>
    <w:rsid w:val="00AC4CBA"/>
    <w:rsid w:val="00B52B4D"/>
    <w:rsid w:val="00C016ED"/>
    <w:rsid w:val="00C628F2"/>
    <w:rsid w:val="00DF3F66"/>
    <w:rsid w:val="00E24BB9"/>
    <w:rsid w:val="00E47102"/>
    <w:rsid w:val="00E62540"/>
    <w:rsid w:val="00EC58DB"/>
    <w:rsid w:val="00F37FA7"/>
    <w:rsid w:val="00F961D7"/>
    <w:rsid w:val="00FE32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DFC4D2"/>
  <w15:chartTrackingRefBased/>
  <w15:docId w15:val="{BC213461-8DDD-F543-A2F8-2CA4A634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2B4D"/>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2B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2B4D"/>
    <w:rPr>
      <w:sz w:val="22"/>
      <w:szCs w:val="22"/>
    </w:rPr>
  </w:style>
  <w:style w:type="paragraph" w:styleId="Fuzeile">
    <w:name w:val="footer"/>
    <w:basedOn w:val="Standard"/>
    <w:link w:val="FuzeileZchn"/>
    <w:uiPriority w:val="99"/>
    <w:unhideWhenUsed/>
    <w:rsid w:val="00B52B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2B4D"/>
    <w:rPr>
      <w:sz w:val="22"/>
      <w:szCs w:val="22"/>
    </w:rPr>
  </w:style>
  <w:style w:type="paragraph" w:styleId="Listenabsatz">
    <w:name w:val="List Paragraph"/>
    <w:basedOn w:val="Standard"/>
    <w:uiPriority w:val="34"/>
    <w:qFormat/>
    <w:rsid w:val="00B52B4D"/>
    <w:pPr>
      <w:spacing w:after="200" w:line="276" w:lineRule="auto"/>
      <w:ind w:left="720"/>
      <w:contextualSpacing/>
    </w:pPr>
    <w:rPr>
      <w:rFonts w:ascii="Calibri" w:eastAsia="Calibri" w:hAnsi="Calibri" w:cs="Times New Roman"/>
    </w:rPr>
  </w:style>
  <w:style w:type="character" w:styleId="Hyperlink">
    <w:name w:val="Hyperlink"/>
    <w:basedOn w:val="Absatz-Standardschriftart"/>
    <w:uiPriority w:val="99"/>
    <w:unhideWhenUsed/>
    <w:rsid w:val="00B52B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kunstschulen.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jugendkunstschulen.de/aktuelles/detail?tx_news_pi1%5Baction%5D=detail&amp;tx_news_pi1%5Bcontroller%5D=News&amp;tx_news_pi1%5Bnews%5D=55&amp;cHash=61a17cecc5d3ae10500a8ea121d9e72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1744</Words>
  <Characters>10990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Brandes</dc:creator>
  <cp:keywords/>
  <dc:description/>
  <cp:lastModifiedBy>Milou Scheda, Clara</cp:lastModifiedBy>
  <cp:revision>3</cp:revision>
  <cp:lastPrinted>2021-03-02T16:35:00Z</cp:lastPrinted>
  <dcterms:created xsi:type="dcterms:W3CDTF">2021-03-03T10:28:00Z</dcterms:created>
  <dcterms:modified xsi:type="dcterms:W3CDTF">2021-03-03T10:48:00Z</dcterms:modified>
</cp:coreProperties>
</file>